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jc w:val="center"/>
        <w:tblLayout w:type="fixed"/>
        <w:tblLook w:val="0000" w:firstRow="0" w:lastRow="0" w:firstColumn="0" w:lastColumn="0" w:noHBand="0" w:noVBand="0"/>
      </w:tblPr>
      <w:tblGrid>
        <w:gridCol w:w="3420"/>
        <w:gridCol w:w="5794"/>
      </w:tblGrid>
      <w:tr w:rsidR="003B76B6" w:rsidRPr="00EF4D25" w14:paraId="3C25251C" w14:textId="77777777" w:rsidTr="00EF4D25">
        <w:trPr>
          <w:jc w:val="center"/>
        </w:trPr>
        <w:tc>
          <w:tcPr>
            <w:tcW w:w="3420" w:type="dxa"/>
          </w:tcPr>
          <w:p w14:paraId="604EA3B7" w14:textId="77777777" w:rsidR="003B76B6" w:rsidRPr="00EF4D25" w:rsidRDefault="003B76B6" w:rsidP="00EF4D25">
            <w:pPr>
              <w:jc w:val="center"/>
              <w:rPr>
                <w:rFonts w:ascii="Times New Roman" w:hAnsi="Times New Roman"/>
                <w:b/>
                <w:szCs w:val="26"/>
              </w:rPr>
            </w:pPr>
            <w:r w:rsidRPr="00EF4D25">
              <w:rPr>
                <w:rFonts w:ascii="Times New Roman" w:hAnsi="Times New Roman"/>
                <w:b/>
                <w:szCs w:val="26"/>
              </w:rPr>
              <w:t>ỦY BAN NHÂN DÂN</w:t>
            </w:r>
          </w:p>
        </w:tc>
        <w:tc>
          <w:tcPr>
            <w:tcW w:w="5794" w:type="dxa"/>
          </w:tcPr>
          <w:p w14:paraId="43EB7CF2" w14:textId="77777777" w:rsidR="003B76B6" w:rsidRPr="00EF4D25" w:rsidRDefault="003B76B6" w:rsidP="009E78C4">
            <w:pPr>
              <w:ind w:right="-112"/>
              <w:jc w:val="center"/>
              <w:rPr>
                <w:rFonts w:ascii="Times New Roman" w:hAnsi="Times New Roman"/>
                <w:b/>
                <w:szCs w:val="26"/>
                <w:lang w:val="x-none"/>
              </w:rPr>
            </w:pPr>
            <w:r w:rsidRPr="00EF4D25">
              <w:rPr>
                <w:rFonts w:ascii="Times New Roman" w:hAnsi="Times New Roman"/>
                <w:b/>
                <w:szCs w:val="26"/>
                <w:lang w:val="x-none"/>
              </w:rPr>
              <w:t>CỘNG HÒA XÃ HỘI CHỦ NGHĨA VIỆT NAM</w:t>
            </w:r>
          </w:p>
        </w:tc>
      </w:tr>
      <w:tr w:rsidR="003B76B6" w:rsidRPr="00EF4D25" w14:paraId="351D67E0" w14:textId="77777777" w:rsidTr="00EF4D25">
        <w:trPr>
          <w:jc w:val="center"/>
        </w:trPr>
        <w:tc>
          <w:tcPr>
            <w:tcW w:w="3420" w:type="dxa"/>
          </w:tcPr>
          <w:p w14:paraId="780D6ACD" w14:textId="77777777" w:rsidR="003B76B6" w:rsidRPr="00EF4D25" w:rsidRDefault="003B76B6" w:rsidP="00EF4D25">
            <w:pPr>
              <w:pStyle w:val="Heading2"/>
              <w:rPr>
                <w:rFonts w:ascii="Times New Roman" w:hAnsi="Times New Roman"/>
                <w:b/>
                <w:i w:val="0"/>
                <w:szCs w:val="26"/>
              </w:rPr>
            </w:pPr>
            <w:r w:rsidRPr="00EF4D25">
              <w:rPr>
                <w:rFonts w:ascii="Times New Roman" w:hAnsi="Times New Roman"/>
                <w:b/>
                <w:i w:val="0"/>
                <w:szCs w:val="26"/>
              </w:rPr>
              <w:t>TỈNH TÂY NINH</w:t>
            </w:r>
          </w:p>
        </w:tc>
        <w:tc>
          <w:tcPr>
            <w:tcW w:w="5794" w:type="dxa"/>
          </w:tcPr>
          <w:p w14:paraId="35C72D30" w14:textId="77777777" w:rsidR="003B76B6" w:rsidRPr="00F37831" w:rsidRDefault="003B76B6" w:rsidP="009E78C4">
            <w:pPr>
              <w:jc w:val="center"/>
              <w:rPr>
                <w:rFonts w:ascii="Times New Roman" w:hAnsi="Times New Roman"/>
                <w:b/>
                <w:sz w:val="28"/>
                <w:szCs w:val="28"/>
                <w:lang w:val="x-none"/>
              </w:rPr>
            </w:pPr>
            <w:r w:rsidRPr="00F37831">
              <w:rPr>
                <w:rFonts w:ascii="Times New Roman" w:hAnsi="Times New Roman"/>
                <w:b/>
                <w:sz w:val="28"/>
                <w:szCs w:val="28"/>
                <w:lang w:val="x-none"/>
              </w:rPr>
              <w:t>Độc lập - Tự do - Hạnh phúc</w:t>
            </w:r>
          </w:p>
        </w:tc>
      </w:tr>
      <w:tr w:rsidR="003B76B6" w:rsidRPr="00EF4D25" w14:paraId="6EEBB2B8" w14:textId="77777777" w:rsidTr="00EF4D25">
        <w:trPr>
          <w:trHeight w:val="250"/>
          <w:jc w:val="center"/>
        </w:trPr>
        <w:tc>
          <w:tcPr>
            <w:tcW w:w="3420" w:type="dxa"/>
          </w:tcPr>
          <w:p w14:paraId="4426C342" w14:textId="77777777" w:rsidR="003B76B6" w:rsidRPr="00EF4D25" w:rsidRDefault="003B76B6" w:rsidP="00EF4D25">
            <w:pPr>
              <w:rPr>
                <w:rFonts w:ascii="Times New Roman" w:hAnsi="Times New Roman"/>
                <w:szCs w:val="26"/>
                <w:lang w:val="x-none"/>
              </w:rPr>
            </w:pPr>
            <w:r w:rsidRPr="00EF4D25">
              <w:rPr>
                <w:rFonts w:ascii="Times New Roman" w:hAnsi="Times New Roman"/>
                <w:noProof/>
                <w:szCs w:val="26"/>
              </w:rPr>
              <mc:AlternateContent>
                <mc:Choice Requires="wps">
                  <w:drawing>
                    <wp:anchor distT="0" distB="0" distL="114300" distR="114300" simplePos="0" relativeHeight="251659264" behindDoc="0" locked="0" layoutInCell="1" allowOverlap="1" wp14:anchorId="421C7FED" wp14:editId="5A64777F">
                      <wp:simplePos x="0" y="0"/>
                      <wp:positionH relativeFrom="column">
                        <wp:posOffset>626110</wp:posOffset>
                      </wp:positionH>
                      <wp:positionV relativeFrom="paragraph">
                        <wp:posOffset>23495</wp:posOffset>
                      </wp:positionV>
                      <wp:extent cx="789305" cy="0"/>
                      <wp:effectExtent l="12700" t="13970" r="7620" b="508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4A0200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85pt" to="111.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Ve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"/>
                  </w:pict>
                </mc:Fallback>
              </mc:AlternateContent>
            </w:r>
          </w:p>
        </w:tc>
        <w:tc>
          <w:tcPr>
            <w:tcW w:w="5794" w:type="dxa"/>
          </w:tcPr>
          <w:p w14:paraId="1E1D8E60" w14:textId="77777777" w:rsidR="003B76B6" w:rsidRPr="00EF4D25" w:rsidRDefault="003B76B6" w:rsidP="009E78C4">
            <w:pPr>
              <w:jc w:val="center"/>
              <w:rPr>
                <w:rFonts w:ascii="Times New Roman" w:hAnsi="Times New Roman"/>
                <w:szCs w:val="26"/>
                <w:lang w:val="x-none"/>
              </w:rPr>
            </w:pPr>
            <w:r w:rsidRPr="00EF4D25">
              <w:rPr>
                <w:rFonts w:ascii="Times New Roman" w:hAnsi="Times New Roman"/>
                <w:noProof/>
                <w:szCs w:val="26"/>
              </w:rPr>
              <mc:AlternateContent>
                <mc:Choice Requires="wps">
                  <w:drawing>
                    <wp:anchor distT="0" distB="0" distL="114300" distR="114300" simplePos="0" relativeHeight="251660288" behindDoc="0" locked="0" layoutInCell="1" allowOverlap="1" wp14:anchorId="5B491927" wp14:editId="7F8DBB19">
                      <wp:simplePos x="0" y="0"/>
                      <wp:positionH relativeFrom="column">
                        <wp:posOffset>723265</wp:posOffset>
                      </wp:positionH>
                      <wp:positionV relativeFrom="paragraph">
                        <wp:posOffset>26035</wp:posOffset>
                      </wp:positionV>
                      <wp:extent cx="211264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B0005D4"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2.05pt" to="223.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AtHsAEAAEgDAAAOAAAAZHJzL2Uyb0RvYy54bWysU8Fu2zAMvQ/YPwi6L4qNpdi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"/>
                  </w:pict>
                </mc:Fallback>
              </mc:AlternateContent>
            </w:r>
          </w:p>
        </w:tc>
      </w:tr>
      <w:tr w:rsidR="000C1F78" w:rsidRPr="000C1F78" w14:paraId="7DF56A76" w14:textId="77777777" w:rsidTr="00EF4D25">
        <w:trPr>
          <w:jc w:val="center"/>
        </w:trPr>
        <w:tc>
          <w:tcPr>
            <w:tcW w:w="3420" w:type="dxa"/>
          </w:tcPr>
          <w:p w14:paraId="63341F5F" w14:textId="17D7E1FC" w:rsidR="003B76B6" w:rsidRPr="000C1F78" w:rsidRDefault="003B76B6" w:rsidP="00EF4D25">
            <w:pPr>
              <w:rPr>
                <w:rFonts w:ascii="Times New Roman" w:hAnsi="Times New Roman"/>
                <w:szCs w:val="26"/>
              </w:rPr>
            </w:pPr>
            <w:r w:rsidRPr="000C1F78">
              <w:rPr>
                <w:rFonts w:ascii="Times New Roman" w:hAnsi="Times New Roman"/>
                <w:szCs w:val="26"/>
                <w:lang w:val="x-none"/>
              </w:rPr>
              <w:t xml:space="preserve">Số: </w:t>
            </w:r>
            <w:r w:rsidRPr="000C1F78">
              <w:rPr>
                <w:rFonts w:ascii="Times New Roman" w:hAnsi="Times New Roman"/>
                <w:szCs w:val="26"/>
              </w:rPr>
              <w:t xml:space="preserve"> </w:t>
            </w:r>
            <w:r w:rsidRPr="000C1F78">
              <w:rPr>
                <w:rFonts w:ascii="Times New Roman" w:hAnsi="Times New Roman"/>
                <w:szCs w:val="26"/>
                <w:lang w:val="x-none"/>
              </w:rPr>
              <w:t xml:space="preserve">   </w:t>
            </w:r>
            <w:r w:rsidRPr="000C1F78">
              <w:rPr>
                <w:rFonts w:ascii="Times New Roman" w:hAnsi="Times New Roman"/>
                <w:szCs w:val="26"/>
              </w:rPr>
              <w:t xml:space="preserve">      </w:t>
            </w:r>
            <w:r w:rsidRPr="000C1F78">
              <w:rPr>
                <w:rFonts w:ascii="Times New Roman" w:hAnsi="Times New Roman"/>
                <w:szCs w:val="26"/>
                <w:lang w:val="x-none"/>
              </w:rPr>
              <w:t xml:space="preserve"> /</w:t>
            </w:r>
            <w:r w:rsidRPr="000C1F78">
              <w:rPr>
                <w:rFonts w:ascii="Times New Roman" w:hAnsi="Times New Roman"/>
                <w:szCs w:val="26"/>
              </w:rPr>
              <w:t>202</w:t>
            </w:r>
            <w:r w:rsidR="00957678" w:rsidRPr="000C1F78">
              <w:rPr>
                <w:rFonts w:ascii="Times New Roman" w:hAnsi="Times New Roman"/>
                <w:szCs w:val="26"/>
              </w:rPr>
              <w:t>5</w:t>
            </w:r>
            <w:r w:rsidRPr="000C1F78">
              <w:rPr>
                <w:rFonts w:ascii="Times New Roman" w:hAnsi="Times New Roman"/>
                <w:szCs w:val="26"/>
              </w:rPr>
              <w:t>/</w:t>
            </w:r>
            <w:r w:rsidRPr="000C1F78">
              <w:rPr>
                <w:rFonts w:ascii="Times New Roman" w:hAnsi="Times New Roman"/>
                <w:szCs w:val="26"/>
                <w:lang w:val="x-none"/>
              </w:rPr>
              <w:t>QĐ-</w:t>
            </w:r>
            <w:r w:rsidRPr="000C1F78">
              <w:rPr>
                <w:rFonts w:ascii="Times New Roman" w:hAnsi="Times New Roman"/>
                <w:szCs w:val="26"/>
              </w:rPr>
              <w:t>UBND</w:t>
            </w:r>
          </w:p>
        </w:tc>
        <w:tc>
          <w:tcPr>
            <w:tcW w:w="5794" w:type="dxa"/>
          </w:tcPr>
          <w:p w14:paraId="61A47A51" w14:textId="0E3ABF15" w:rsidR="003B76B6" w:rsidRPr="000C1F78" w:rsidRDefault="003B76B6" w:rsidP="009E78C4">
            <w:pPr>
              <w:pStyle w:val="Heading2"/>
              <w:rPr>
                <w:rFonts w:ascii="Times New Roman" w:hAnsi="Times New Roman"/>
                <w:szCs w:val="26"/>
              </w:rPr>
            </w:pPr>
            <w:r w:rsidRPr="000C1F78">
              <w:rPr>
                <w:rFonts w:ascii="Times New Roman" w:hAnsi="Times New Roman"/>
                <w:szCs w:val="26"/>
                <w:lang w:val="x-none"/>
              </w:rPr>
              <w:t xml:space="preserve">Tây Ninh, ngày   </w:t>
            </w:r>
            <w:r w:rsidRPr="000C1F78">
              <w:rPr>
                <w:rFonts w:ascii="Times New Roman" w:hAnsi="Times New Roman"/>
                <w:szCs w:val="26"/>
              </w:rPr>
              <w:t xml:space="preserve"> </w:t>
            </w:r>
            <w:r w:rsidRPr="000C1F78">
              <w:rPr>
                <w:rFonts w:ascii="Times New Roman" w:hAnsi="Times New Roman"/>
                <w:szCs w:val="26"/>
                <w:lang w:val="x-none"/>
              </w:rPr>
              <w:t xml:space="preserve">    tháng </w:t>
            </w:r>
            <w:r w:rsidRPr="000C1F78">
              <w:rPr>
                <w:rFonts w:ascii="Times New Roman" w:hAnsi="Times New Roman"/>
                <w:szCs w:val="26"/>
              </w:rPr>
              <w:t xml:space="preserve">     </w:t>
            </w:r>
            <w:r w:rsidRPr="000C1F78">
              <w:rPr>
                <w:rFonts w:ascii="Times New Roman" w:hAnsi="Times New Roman"/>
                <w:szCs w:val="26"/>
                <w:lang w:val="x-none"/>
              </w:rPr>
              <w:t xml:space="preserve"> năm 20</w:t>
            </w:r>
            <w:r w:rsidRPr="000C1F78">
              <w:rPr>
                <w:rFonts w:ascii="Times New Roman" w:hAnsi="Times New Roman"/>
                <w:szCs w:val="26"/>
              </w:rPr>
              <w:t>2</w:t>
            </w:r>
            <w:r w:rsidR="00957678" w:rsidRPr="000C1F78">
              <w:rPr>
                <w:rFonts w:ascii="Times New Roman" w:hAnsi="Times New Roman"/>
                <w:szCs w:val="26"/>
              </w:rPr>
              <w:t>5</w:t>
            </w:r>
          </w:p>
        </w:tc>
      </w:tr>
    </w:tbl>
    <w:p w14:paraId="4EF07107" w14:textId="4DE72212" w:rsidR="005D5EF5" w:rsidRDefault="005D5EF5" w:rsidP="005D5EF5">
      <w:pPr>
        <w:jc w:val="both"/>
        <w:rPr>
          <w:rFonts w:ascii="Times New Roman" w:hAnsi="Times New Roman"/>
          <w:sz w:val="28"/>
          <w:szCs w:val="28"/>
        </w:rPr>
      </w:pPr>
      <w:r>
        <w:rPr>
          <w:rFonts w:ascii="Times New Roman" w:eastAsiaTheme="minorHAnsi" w:hAnsi="Times New Roman"/>
          <w:noProof/>
          <w:sz w:val="24"/>
          <w:szCs w:val="24"/>
        </w:rPr>
        <mc:AlternateContent>
          <mc:Choice Requires="wps">
            <w:drawing>
              <wp:anchor distT="0" distB="0" distL="114300" distR="114300" simplePos="0" relativeHeight="251670528" behindDoc="0" locked="0" layoutInCell="1" allowOverlap="1" wp14:anchorId="4C229804" wp14:editId="0DB627EF">
                <wp:simplePos x="0" y="0"/>
                <wp:positionH relativeFrom="margin">
                  <wp:posOffset>403860</wp:posOffset>
                </wp:positionH>
                <wp:positionV relativeFrom="paragraph">
                  <wp:posOffset>127635</wp:posOffset>
                </wp:positionV>
                <wp:extent cx="1112520" cy="34290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1112520" cy="3429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2EABF7" w14:textId="77777777" w:rsidR="005D5EF5" w:rsidRDefault="005D5EF5" w:rsidP="005D5EF5">
                            <w:pPr>
                              <w:jc w:val="center"/>
                              <w:rPr>
                                <w:rFonts w:ascii="Times New Roman" w:hAnsi="Times New Roman"/>
                                <w:b/>
                              </w:rPr>
                            </w:pPr>
                            <w:r>
                              <w:rPr>
                                <w:rFonts w:ascii="Times New Roman" w:hAnsi="Times New Roman"/>
                                <w:b/>
                              </w:rPr>
                              <w:t xml:space="preserve">DỰ THẢO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29804" id="Rectangle 2" o:spid="_x0000_s1026" style="position:absolute;left:0;text-align:left;margin-left:31.8pt;margin-top:10.05pt;width:87.6pt;height:2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" fillcolor="white [3201]" strokecolor="black [3213]" strokeweight=".5pt">
                <v:textbox>
                  <w:txbxContent>
                    <w:p w14:paraId="662EABF7" w14:textId="77777777" w:rsidR="005D5EF5" w:rsidRDefault="005D5EF5" w:rsidP="005D5EF5">
                      <w:pPr>
                        <w:jc w:val="center"/>
                        <w:rPr>
                          <w:rFonts w:ascii="Times New Roman" w:hAnsi="Times New Roman"/>
                          <w:b/>
                        </w:rPr>
                      </w:pPr>
                      <w:r>
                        <w:rPr>
                          <w:rFonts w:ascii="Times New Roman" w:hAnsi="Times New Roman"/>
                          <w:b/>
                        </w:rPr>
                        <w:t xml:space="preserve">DỰ THẢO </w:t>
                      </w:r>
                    </w:p>
                  </w:txbxContent>
                </v:textbox>
                <w10:wrap anchorx="margin"/>
              </v:rect>
            </w:pict>
          </mc:Fallback>
        </mc:AlternateContent>
      </w:r>
    </w:p>
    <w:p w14:paraId="2FAEC292" w14:textId="77777777" w:rsidR="005D5EF5" w:rsidRDefault="005D5EF5" w:rsidP="003B76B6">
      <w:pPr>
        <w:pStyle w:val="Heading3"/>
        <w:spacing w:after="40"/>
        <w:rPr>
          <w:rFonts w:ascii="Times New Roman" w:hAnsi="Times New Roman"/>
          <w:sz w:val="28"/>
          <w:szCs w:val="28"/>
        </w:rPr>
      </w:pPr>
    </w:p>
    <w:p w14:paraId="24298168" w14:textId="5F0DCE43" w:rsidR="003B76B6" w:rsidRPr="003759CF" w:rsidRDefault="003B76B6" w:rsidP="003B76B6">
      <w:pPr>
        <w:pStyle w:val="Heading3"/>
        <w:spacing w:after="40"/>
        <w:rPr>
          <w:rFonts w:ascii="Times New Roman" w:hAnsi="Times New Roman"/>
          <w:sz w:val="28"/>
          <w:szCs w:val="28"/>
        </w:rPr>
      </w:pPr>
      <w:r w:rsidRPr="003759CF">
        <w:rPr>
          <w:rFonts w:ascii="Times New Roman" w:hAnsi="Times New Roman"/>
          <w:sz w:val="28"/>
          <w:szCs w:val="28"/>
        </w:rPr>
        <w:t xml:space="preserve">QUYẾT ĐỊNH  </w:t>
      </w:r>
    </w:p>
    <w:p w14:paraId="7B2F0E70" w14:textId="7CC19480" w:rsidR="00825732" w:rsidRDefault="003B76B6" w:rsidP="00825732">
      <w:pPr>
        <w:jc w:val="center"/>
        <w:rPr>
          <w:rFonts w:ascii="Times New Roman" w:hAnsi="Times New Roman"/>
          <w:b/>
          <w:sz w:val="28"/>
          <w:szCs w:val="28"/>
        </w:rPr>
      </w:pPr>
      <w:r w:rsidRPr="003759CF">
        <w:rPr>
          <w:rFonts w:ascii="Times New Roman" w:hAnsi="Times New Roman"/>
          <w:b/>
          <w:sz w:val="28"/>
          <w:szCs w:val="28"/>
        </w:rPr>
        <w:t>Quy định chức năng, nhiệm vụ, quyền hạn và cơ cấu tổ chức</w:t>
      </w:r>
      <w:r w:rsidR="003B6145">
        <w:rPr>
          <w:rFonts w:ascii="Times New Roman" w:hAnsi="Times New Roman"/>
          <w:b/>
          <w:sz w:val="28"/>
          <w:szCs w:val="28"/>
          <w:lang w:val="vi-VN"/>
        </w:rPr>
        <w:t xml:space="preserve"> </w:t>
      </w:r>
    </w:p>
    <w:p w14:paraId="70317632" w14:textId="2C134AF3" w:rsidR="003B76B6" w:rsidRPr="003759CF" w:rsidRDefault="003B76B6" w:rsidP="00825732">
      <w:pPr>
        <w:jc w:val="center"/>
        <w:rPr>
          <w:rFonts w:ascii="Times New Roman" w:hAnsi="Times New Roman"/>
          <w:b/>
          <w:sz w:val="28"/>
          <w:szCs w:val="28"/>
        </w:rPr>
      </w:pPr>
      <w:r w:rsidRPr="003759CF">
        <w:rPr>
          <w:rFonts w:ascii="Times New Roman" w:hAnsi="Times New Roman"/>
          <w:b/>
          <w:sz w:val="28"/>
          <w:szCs w:val="28"/>
        </w:rPr>
        <w:t xml:space="preserve">của Ban </w:t>
      </w:r>
      <w:r w:rsidR="008650FE" w:rsidRPr="003759CF">
        <w:rPr>
          <w:rFonts w:ascii="Times New Roman" w:hAnsi="Times New Roman"/>
          <w:b/>
          <w:sz w:val="28"/>
          <w:szCs w:val="28"/>
        </w:rPr>
        <w:t>Q</w:t>
      </w:r>
      <w:r w:rsidRPr="003759CF">
        <w:rPr>
          <w:rFonts w:ascii="Times New Roman" w:hAnsi="Times New Roman"/>
          <w:b/>
          <w:sz w:val="28"/>
          <w:szCs w:val="28"/>
        </w:rPr>
        <w:t>uản lý dự án đầu tư xây dựng tỉnh Tây Ninh</w:t>
      </w:r>
    </w:p>
    <w:p w14:paraId="34905553" w14:textId="77777777" w:rsidR="003B76B6" w:rsidRPr="003759CF" w:rsidRDefault="003B76B6" w:rsidP="003B76B6">
      <w:pPr>
        <w:rPr>
          <w:rFonts w:ascii="Times New Roman" w:hAnsi="Times New Roman"/>
          <w:sz w:val="28"/>
          <w:szCs w:val="28"/>
        </w:rPr>
      </w:pPr>
      <w:r w:rsidRPr="003759CF">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4BE2A4FB" wp14:editId="224E0755">
                <wp:simplePos x="0" y="0"/>
                <wp:positionH relativeFrom="column">
                  <wp:posOffset>2125980</wp:posOffset>
                </wp:positionH>
                <wp:positionV relativeFrom="paragraph">
                  <wp:posOffset>31115</wp:posOffset>
                </wp:positionV>
                <wp:extent cx="150558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5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E52219B"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4pt,2.45pt" to="285.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"/>
            </w:pict>
          </mc:Fallback>
        </mc:AlternateContent>
      </w:r>
    </w:p>
    <w:p w14:paraId="2026200E" w14:textId="77777777" w:rsidR="003B76B6" w:rsidRPr="003759CF" w:rsidRDefault="003B76B6" w:rsidP="003B76B6">
      <w:pPr>
        <w:pStyle w:val="Heading4"/>
        <w:rPr>
          <w:rFonts w:ascii="Times New Roman" w:hAnsi="Times New Roman"/>
          <w:sz w:val="28"/>
          <w:szCs w:val="28"/>
        </w:rPr>
      </w:pPr>
    </w:p>
    <w:p w14:paraId="71A876D3" w14:textId="77777777" w:rsidR="003B76B6" w:rsidRPr="003759CF" w:rsidRDefault="003B76B6" w:rsidP="003B76B6">
      <w:pPr>
        <w:jc w:val="center"/>
        <w:rPr>
          <w:rFonts w:ascii="Times New Roman" w:hAnsi="Times New Roman"/>
          <w:b/>
          <w:sz w:val="28"/>
          <w:szCs w:val="28"/>
        </w:rPr>
      </w:pPr>
      <w:r w:rsidRPr="003759CF">
        <w:rPr>
          <w:rFonts w:ascii="Times New Roman" w:hAnsi="Times New Roman"/>
          <w:b/>
          <w:sz w:val="28"/>
          <w:szCs w:val="28"/>
        </w:rPr>
        <w:t>ỦY BAN NHÂN DÂN TỈNH TÂY NINH</w:t>
      </w:r>
    </w:p>
    <w:p w14:paraId="66E37044" w14:textId="77777777" w:rsidR="003B76B6" w:rsidRPr="003759CF" w:rsidRDefault="003B76B6" w:rsidP="003B76B6">
      <w:pPr>
        <w:tabs>
          <w:tab w:val="left" w:pos="3444"/>
        </w:tabs>
        <w:ind w:firstLine="567"/>
        <w:jc w:val="both"/>
        <w:rPr>
          <w:rFonts w:ascii="Times New Roman" w:hAnsi="Times New Roman"/>
          <w:sz w:val="28"/>
          <w:szCs w:val="28"/>
        </w:rPr>
      </w:pPr>
    </w:p>
    <w:p w14:paraId="1F33BF4F" w14:textId="77777777" w:rsidR="00EE2022" w:rsidRPr="00EE2022" w:rsidRDefault="00EE2022" w:rsidP="00EE2022">
      <w:pPr>
        <w:spacing w:before="120" w:after="120"/>
        <w:ind w:firstLine="720"/>
        <w:jc w:val="both"/>
        <w:rPr>
          <w:rFonts w:ascii="Times New Roman" w:hAnsi="Times New Roman"/>
          <w:i/>
          <w:iCs/>
          <w:sz w:val="28"/>
          <w:szCs w:val="28"/>
        </w:rPr>
      </w:pPr>
      <w:r w:rsidRPr="00EE2022">
        <w:rPr>
          <w:rFonts w:ascii="Times New Roman" w:hAnsi="Times New Roman"/>
          <w:i/>
          <w:iCs/>
          <w:sz w:val="28"/>
          <w:szCs w:val="28"/>
        </w:rPr>
        <w:t>Căn cứ Luật Tổ chức chính quyền địa phương ngày 19 tháng 02 năm 2025;</w:t>
      </w:r>
    </w:p>
    <w:p w14:paraId="1F3EFA97" w14:textId="77777777" w:rsidR="00EE2022" w:rsidRPr="00EE2022" w:rsidRDefault="00EE2022" w:rsidP="00EE2022">
      <w:pPr>
        <w:spacing w:before="120" w:after="120"/>
        <w:ind w:firstLine="720"/>
        <w:jc w:val="both"/>
        <w:rPr>
          <w:rFonts w:ascii="Times New Roman" w:hAnsi="Times New Roman"/>
          <w:i/>
          <w:iCs/>
          <w:sz w:val="28"/>
          <w:szCs w:val="28"/>
        </w:rPr>
      </w:pPr>
      <w:r w:rsidRPr="00EE2022">
        <w:rPr>
          <w:rFonts w:ascii="Times New Roman" w:hAnsi="Times New Roman"/>
          <w:i/>
          <w:iCs/>
          <w:sz w:val="28"/>
          <w:szCs w:val="28"/>
        </w:rPr>
        <w:t>Căn cứ Luật Ban hành văn bản quy phạm pháp luật ngày 19 tháng 02 năm 2025;</w:t>
      </w:r>
    </w:p>
    <w:p w14:paraId="02DC8BB5" w14:textId="647B383D" w:rsidR="003B76B6" w:rsidRPr="00B943EA" w:rsidRDefault="003B76B6" w:rsidP="002305C4">
      <w:pPr>
        <w:shd w:val="clear" w:color="auto" w:fill="FFFFFF"/>
        <w:spacing w:before="120" w:after="120"/>
        <w:ind w:firstLine="720"/>
        <w:jc w:val="both"/>
        <w:rPr>
          <w:rFonts w:ascii="Times New Roman" w:hAnsi="Times New Roman"/>
          <w:i/>
          <w:iCs/>
          <w:color w:val="000000"/>
          <w:sz w:val="28"/>
          <w:szCs w:val="28"/>
        </w:rPr>
      </w:pPr>
      <w:r w:rsidRPr="00B943EA">
        <w:rPr>
          <w:rFonts w:ascii="Times New Roman" w:hAnsi="Times New Roman"/>
          <w:i/>
          <w:iCs/>
          <w:color w:val="000000"/>
          <w:sz w:val="28"/>
          <w:szCs w:val="28"/>
        </w:rPr>
        <w:t>Căn cứ Luật Xây dựng ngày 18 tháng 6 năm 2014;</w:t>
      </w:r>
    </w:p>
    <w:p w14:paraId="61E854B3" w14:textId="2DA51033" w:rsidR="003B76B6" w:rsidRPr="00B943EA" w:rsidRDefault="003B76B6" w:rsidP="002305C4">
      <w:pPr>
        <w:shd w:val="clear" w:color="auto" w:fill="FFFFFF"/>
        <w:spacing w:before="120" w:after="120"/>
        <w:ind w:firstLine="720"/>
        <w:jc w:val="both"/>
        <w:rPr>
          <w:rFonts w:ascii="Times New Roman" w:hAnsi="Times New Roman"/>
          <w:color w:val="000000"/>
          <w:sz w:val="28"/>
          <w:szCs w:val="28"/>
        </w:rPr>
      </w:pPr>
      <w:r w:rsidRPr="00B943EA">
        <w:rPr>
          <w:rFonts w:ascii="Times New Roman" w:hAnsi="Times New Roman"/>
          <w:i/>
          <w:iCs/>
          <w:color w:val="000000"/>
          <w:sz w:val="28"/>
          <w:szCs w:val="28"/>
        </w:rPr>
        <w:t>Căn cứ Luật sửa đổi, bổ sung một số điều của Luật</w:t>
      </w:r>
      <w:r w:rsidRPr="00B943EA">
        <w:rPr>
          <w:rFonts w:ascii="Times New Roman" w:hAnsi="Times New Roman"/>
          <w:i/>
          <w:iCs/>
          <w:sz w:val="28"/>
          <w:szCs w:val="28"/>
        </w:rPr>
        <w:t xml:space="preserve"> </w:t>
      </w:r>
      <w:r w:rsidR="001C6FD3" w:rsidRPr="00B943EA">
        <w:rPr>
          <w:rFonts w:ascii="Times New Roman" w:hAnsi="Times New Roman"/>
          <w:i/>
          <w:iCs/>
          <w:sz w:val="28"/>
          <w:szCs w:val="28"/>
        </w:rPr>
        <w:t>X</w:t>
      </w:r>
      <w:r w:rsidRPr="00B943EA">
        <w:rPr>
          <w:rFonts w:ascii="Times New Roman" w:hAnsi="Times New Roman"/>
          <w:i/>
          <w:iCs/>
          <w:sz w:val="28"/>
          <w:szCs w:val="28"/>
        </w:rPr>
        <w:t xml:space="preserve">ây </w:t>
      </w:r>
      <w:r w:rsidRPr="00B943EA">
        <w:rPr>
          <w:rFonts w:ascii="Times New Roman" w:hAnsi="Times New Roman"/>
          <w:i/>
          <w:iCs/>
          <w:color w:val="000000"/>
          <w:sz w:val="28"/>
          <w:szCs w:val="28"/>
        </w:rPr>
        <w:t>dựng ngày 17 tháng 6 năm 2020;</w:t>
      </w:r>
    </w:p>
    <w:p w14:paraId="29064ED7" w14:textId="77777777" w:rsidR="003B76B6" w:rsidRPr="00B943EA" w:rsidRDefault="003B76B6" w:rsidP="002305C4">
      <w:pPr>
        <w:shd w:val="clear" w:color="auto" w:fill="FFFFFF"/>
        <w:spacing w:before="120" w:after="120"/>
        <w:ind w:firstLine="720"/>
        <w:jc w:val="both"/>
        <w:rPr>
          <w:rFonts w:ascii="Times New Roman" w:hAnsi="Times New Roman"/>
          <w:sz w:val="28"/>
          <w:szCs w:val="28"/>
        </w:rPr>
      </w:pPr>
      <w:r w:rsidRPr="00B943EA">
        <w:rPr>
          <w:rFonts w:ascii="Times New Roman" w:hAnsi="Times New Roman"/>
          <w:i/>
          <w:iCs/>
          <w:sz w:val="28"/>
          <w:szCs w:val="28"/>
        </w:rPr>
        <w:t>Căn cứ Nghị định số </w:t>
      </w:r>
      <w:hyperlink r:id="rId7" w:tgtFrame="_blank" w:tooltip="Nghị định 106/2020/NĐ-CP" w:history="1">
        <w:r w:rsidRPr="00B943EA">
          <w:rPr>
            <w:rStyle w:val="Hyperlink"/>
            <w:rFonts w:ascii="Times New Roman" w:hAnsi="Times New Roman"/>
            <w:i/>
            <w:iCs/>
            <w:color w:val="auto"/>
            <w:sz w:val="28"/>
            <w:szCs w:val="28"/>
            <w:u w:val="none"/>
          </w:rPr>
          <w:t>106/2020/NĐ-CP</w:t>
        </w:r>
      </w:hyperlink>
      <w:r w:rsidRPr="00B943EA">
        <w:rPr>
          <w:rFonts w:ascii="Times New Roman" w:hAnsi="Times New Roman"/>
          <w:i/>
          <w:iCs/>
          <w:sz w:val="28"/>
          <w:szCs w:val="28"/>
        </w:rPr>
        <w:t> ngày 10 tháng 9 năm 2020 của Chính phủ về vị trí việc làm và số lượng người làm việc trong đơn vị sự nghiệp công lập;</w:t>
      </w:r>
    </w:p>
    <w:p w14:paraId="569723A8" w14:textId="77777777" w:rsidR="00795980" w:rsidRPr="00B943EA" w:rsidRDefault="003B76B6" w:rsidP="002305C4">
      <w:pPr>
        <w:shd w:val="clear" w:color="auto" w:fill="FFFFFF"/>
        <w:spacing w:before="120" w:after="120"/>
        <w:ind w:firstLine="720"/>
        <w:jc w:val="both"/>
        <w:rPr>
          <w:rFonts w:ascii="Times New Roman" w:hAnsi="Times New Roman"/>
          <w:sz w:val="28"/>
          <w:szCs w:val="28"/>
        </w:rPr>
      </w:pPr>
      <w:r w:rsidRPr="00B943EA">
        <w:rPr>
          <w:rFonts w:ascii="Times New Roman" w:hAnsi="Times New Roman"/>
          <w:i/>
          <w:iCs/>
          <w:sz w:val="28"/>
          <w:szCs w:val="28"/>
        </w:rPr>
        <w:t>Căn cứ Nghị định số </w:t>
      </w:r>
      <w:hyperlink r:id="rId8" w:tgtFrame="_blank" w:tooltip="Nghị định 115/2020/NĐ-CP" w:history="1">
        <w:r w:rsidRPr="00B943EA">
          <w:rPr>
            <w:rStyle w:val="Hyperlink"/>
            <w:rFonts w:ascii="Times New Roman" w:hAnsi="Times New Roman"/>
            <w:i/>
            <w:iCs/>
            <w:color w:val="auto"/>
            <w:sz w:val="28"/>
            <w:szCs w:val="28"/>
            <w:u w:val="none"/>
          </w:rPr>
          <w:t>115/2020/NĐ-CP</w:t>
        </w:r>
      </w:hyperlink>
      <w:r w:rsidRPr="00B943EA">
        <w:rPr>
          <w:rFonts w:ascii="Times New Roman" w:hAnsi="Times New Roman"/>
          <w:i/>
          <w:iCs/>
          <w:sz w:val="28"/>
          <w:szCs w:val="28"/>
        </w:rPr>
        <w:t> ngày 25 tháng 9 năm 2020 của Chính phủ quy định về việc tuyển dụng, sử dụng và quản lý viên chức;</w:t>
      </w:r>
      <w:bookmarkStart w:id="0" w:name="_Hlk164864850"/>
      <w:r w:rsidR="00974276" w:rsidRPr="00B943EA">
        <w:rPr>
          <w:rFonts w:ascii="Times New Roman" w:hAnsi="Times New Roman"/>
          <w:sz w:val="28"/>
          <w:szCs w:val="28"/>
        </w:rPr>
        <w:t xml:space="preserve"> </w:t>
      </w:r>
    </w:p>
    <w:p w14:paraId="368BE9D8" w14:textId="77777777" w:rsidR="000616F3" w:rsidRPr="00B943EA" w:rsidRDefault="000616F3" w:rsidP="002305C4">
      <w:pPr>
        <w:shd w:val="clear" w:color="auto" w:fill="FFFFFF"/>
        <w:spacing w:before="120" w:after="120"/>
        <w:ind w:firstLine="720"/>
        <w:jc w:val="both"/>
        <w:rPr>
          <w:rFonts w:ascii="Times New Roman" w:hAnsi="Times New Roman"/>
          <w:sz w:val="28"/>
          <w:szCs w:val="28"/>
        </w:rPr>
      </w:pPr>
      <w:r w:rsidRPr="00B943EA">
        <w:rPr>
          <w:rFonts w:ascii="Times New Roman" w:hAnsi="Times New Roman"/>
          <w:i/>
          <w:iCs/>
          <w:sz w:val="28"/>
          <w:szCs w:val="28"/>
        </w:rPr>
        <w:t>Căn cứ Nghị định số </w:t>
      </w:r>
      <w:hyperlink r:id="rId9" w:tgtFrame="_blank" w:tooltip="Nghị định 120/2020/NĐ-CP" w:history="1">
        <w:r w:rsidRPr="00B943EA">
          <w:rPr>
            <w:rStyle w:val="Hyperlink"/>
            <w:rFonts w:ascii="Times New Roman" w:hAnsi="Times New Roman"/>
            <w:i/>
            <w:iCs/>
            <w:color w:val="auto"/>
            <w:sz w:val="28"/>
            <w:szCs w:val="28"/>
            <w:u w:val="none"/>
          </w:rPr>
          <w:t>120/2020/NĐ-CP</w:t>
        </w:r>
      </w:hyperlink>
      <w:r w:rsidRPr="00B943EA">
        <w:rPr>
          <w:rFonts w:ascii="Times New Roman" w:hAnsi="Times New Roman"/>
          <w:i/>
          <w:iCs/>
          <w:sz w:val="28"/>
          <w:szCs w:val="28"/>
        </w:rPr>
        <w:t xml:space="preserve"> ngày 07 tháng 10 năm 2020 của Chính phủ quy định về thành lập, tổ chức lại, giải thể đơn vị sự nghiệp công lập; </w:t>
      </w:r>
    </w:p>
    <w:p w14:paraId="2325BA5F" w14:textId="77777777" w:rsidR="000616F3" w:rsidRPr="00B943EA" w:rsidRDefault="000616F3" w:rsidP="002305C4">
      <w:pPr>
        <w:shd w:val="clear" w:color="auto" w:fill="FFFFFF"/>
        <w:spacing w:before="120" w:after="120"/>
        <w:ind w:firstLine="720"/>
        <w:jc w:val="both"/>
        <w:rPr>
          <w:rFonts w:ascii="Times New Roman" w:hAnsi="Times New Roman"/>
          <w:i/>
          <w:iCs/>
          <w:sz w:val="28"/>
          <w:szCs w:val="28"/>
        </w:rPr>
      </w:pPr>
      <w:r w:rsidRPr="00B943EA">
        <w:rPr>
          <w:rFonts w:ascii="Times New Roman" w:hAnsi="Times New Roman"/>
          <w:i/>
          <w:iCs/>
          <w:sz w:val="28"/>
          <w:szCs w:val="28"/>
        </w:rPr>
        <w:t>Căn cứ Nghị định số </w:t>
      </w:r>
      <w:hyperlink r:id="rId10" w:tgtFrame="_blank" w:tooltip="Nghị định 15/2021/NĐ-CP" w:history="1">
        <w:r w:rsidRPr="00B943EA">
          <w:rPr>
            <w:rStyle w:val="Hyperlink"/>
            <w:rFonts w:ascii="Times New Roman" w:hAnsi="Times New Roman"/>
            <w:i/>
            <w:iCs/>
            <w:color w:val="auto"/>
            <w:sz w:val="28"/>
            <w:szCs w:val="28"/>
            <w:u w:val="none"/>
          </w:rPr>
          <w:t>15/2021/NĐ-CP</w:t>
        </w:r>
      </w:hyperlink>
      <w:r w:rsidRPr="00B943EA">
        <w:rPr>
          <w:rFonts w:ascii="Times New Roman" w:hAnsi="Times New Roman"/>
          <w:i/>
          <w:iCs/>
          <w:sz w:val="28"/>
          <w:szCs w:val="28"/>
        </w:rPr>
        <w:t> ngày 03 tháng 3 năm 2021 của Chính phủ quy định chi tiết một số nội dung về quản lý dự án đầu tư xây dựng;</w:t>
      </w:r>
    </w:p>
    <w:p w14:paraId="2CA2F5DE" w14:textId="77777777" w:rsidR="000616F3" w:rsidRPr="00B943EA" w:rsidRDefault="000616F3" w:rsidP="002305C4">
      <w:pPr>
        <w:shd w:val="clear" w:color="auto" w:fill="FFFFFF"/>
        <w:spacing w:before="120" w:after="120"/>
        <w:ind w:firstLine="720"/>
        <w:jc w:val="both"/>
        <w:rPr>
          <w:rFonts w:ascii="Times New Roman" w:hAnsi="Times New Roman"/>
          <w:i/>
          <w:iCs/>
          <w:sz w:val="28"/>
          <w:szCs w:val="28"/>
        </w:rPr>
      </w:pPr>
      <w:r w:rsidRPr="00B943EA">
        <w:rPr>
          <w:rFonts w:ascii="Times New Roman" w:hAnsi="Times New Roman"/>
          <w:i/>
          <w:iCs/>
          <w:sz w:val="28"/>
          <w:szCs w:val="28"/>
        </w:rPr>
        <w:t>Căn cứ Nghị định số </w:t>
      </w:r>
      <w:hyperlink r:id="rId11" w:tgtFrame="_blank" w:tooltip="Nghị định 60/2021/NĐ-CP" w:history="1">
        <w:r w:rsidRPr="00B943EA">
          <w:rPr>
            <w:rStyle w:val="Hyperlink"/>
            <w:rFonts w:ascii="Times New Roman" w:hAnsi="Times New Roman"/>
            <w:i/>
            <w:iCs/>
            <w:color w:val="auto"/>
            <w:sz w:val="28"/>
            <w:szCs w:val="28"/>
            <w:u w:val="none"/>
          </w:rPr>
          <w:t>60/2021/NĐ-CP</w:t>
        </w:r>
      </w:hyperlink>
      <w:r w:rsidRPr="00B943EA">
        <w:rPr>
          <w:rFonts w:ascii="Times New Roman" w:hAnsi="Times New Roman"/>
          <w:i/>
          <w:iCs/>
          <w:sz w:val="28"/>
          <w:szCs w:val="28"/>
        </w:rPr>
        <w:t> ngày 21 tháng 6 năm 2021 của Chính phủ quy định cơ chế tự chủ tài chính của đơn vị sự nghiệp công lập;</w:t>
      </w:r>
    </w:p>
    <w:p w14:paraId="77A0E1AB" w14:textId="2F8238C2" w:rsidR="000616F3" w:rsidRPr="00B943EA" w:rsidRDefault="000616F3" w:rsidP="002305C4">
      <w:pPr>
        <w:shd w:val="clear" w:color="auto" w:fill="FFFFFF"/>
        <w:spacing w:before="120" w:after="120"/>
        <w:ind w:firstLine="720"/>
        <w:jc w:val="both"/>
        <w:rPr>
          <w:rFonts w:ascii="Times New Roman" w:hAnsi="Times New Roman"/>
          <w:i/>
          <w:iCs/>
          <w:sz w:val="28"/>
          <w:szCs w:val="28"/>
        </w:rPr>
      </w:pPr>
      <w:r w:rsidRPr="00B943EA">
        <w:rPr>
          <w:rFonts w:ascii="Times New Roman" w:hAnsi="Times New Roman"/>
          <w:i/>
          <w:iCs/>
          <w:sz w:val="28"/>
          <w:szCs w:val="28"/>
        </w:rPr>
        <w:t>Căn cứ Nghị định số 35/2023/NĐ-CP ngày 30 tháng 6 năm 2023 của Chính phủ sửa đổi, bổ sung một số điều của các Nghị định thuộc lĩnh vực quản lý nhà nước của Bộ Xây dựng;</w:t>
      </w:r>
    </w:p>
    <w:p w14:paraId="720B6997" w14:textId="47E70C14" w:rsidR="003B76B6" w:rsidRPr="00B943EA" w:rsidRDefault="00795980" w:rsidP="002305C4">
      <w:pPr>
        <w:shd w:val="clear" w:color="auto" w:fill="FFFFFF"/>
        <w:spacing w:before="120" w:after="120"/>
        <w:ind w:firstLine="720"/>
        <w:jc w:val="both"/>
        <w:rPr>
          <w:rFonts w:ascii="Times New Roman" w:hAnsi="Times New Roman"/>
          <w:sz w:val="28"/>
          <w:szCs w:val="28"/>
        </w:rPr>
      </w:pPr>
      <w:r w:rsidRPr="00B943EA">
        <w:rPr>
          <w:rFonts w:ascii="Times New Roman" w:hAnsi="Times New Roman"/>
          <w:i/>
          <w:iCs/>
          <w:sz w:val="28"/>
          <w:szCs w:val="28"/>
        </w:rPr>
        <w:t>Căn cứ</w:t>
      </w:r>
      <w:r w:rsidRPr="00B943EA">
        <w:rPr>
          <w:rFonts w:ascii="Times New Roman" w:hAnsi="Times New Roman"/>
          <w:sz w:val="28"/>
          <w:szCs w:val="28"/>
        </w:rPr>
        <w:t xml:space="preserve"> </w:t>
      </w:r>
      <w:r w:rsidR="00974276" w:rsidRPr="00B943EA">
        <w:rPr>
          <w:rFonts w:ascii="Times New Roman" w:hAnsi="Times New Roman"/>
          <w:i/>
          <w:iCs/>
          <w:sz w:val="28"/>
          <w:szCs w:val="28"/>
        </w:rPr>
        <w:t>Nghị định số 85/2023/NĐ-CP ngày 07</w:t>
      </w:r>
      <w:r w:rsidR="00693E60" w:rsidRPr="00B943EA">
        <w:rPr>
          <w:rFonts w:ascii="Times New Roman" w:hAnsi="Times New Roman"/>
          <w:i/>
          <w:iCs/>
          <w:sz w:val="28"/>
          <w:szCs w:val="28"/>
        </w:rPr>
        <w:t xml:space="preserve"> tháng </w:t>
      </w:r>
      <w:r w:rsidR="00974276" w:rsidRPr="00B943EA">
        <w:rPr>
          <w:rFonts w:ascii="Times New Roman" w:hAnsi="Times New Roman"/>
          <w:i/>
          <w:iCs/>
          <w:sz w:val="28"/>
          <w:szCs w:val="28"/>
        </w:rPr>
        <w:t>12</w:t>
      </w:r>
      <w:r w:rsidR="00693E60" w:rsidRPr="00B943EA">
        <w:rPr>
          <w:rFonts w:ascii="Times New Roman" w:hAnsi="Times New Roman"/>
          <w:i/>
          <w:iCs/>
          <w:sz w:val="28"/>
          <w:szCs w:val="28"/>
        </w:rPr>
        <w:t xml:space="preserve"> năm </w:t>
      </w:r>
      <w:r w:rsidR="00974276" w:rsidRPr="00B943EA">
        <w:rPr>
          <w:rFonts w:ascii="Times New Roman" w:hAnsi="Times New Roman"/>
          <w:i/>
          <w:iCs/>
          <w:sz w:val="28"/>
          <w:szCs w:val="28"/>
        </w:rPr>
        <w:t>2023 của Chính phủ sửa đổi, bổ sung một số điều của Nghị định số 115/2020/NĐ-CP ngày</w:t>
      </w:r>
      <w:r w:rsidR="00693E60" w:rsidRPr="00B943EA">
        <w:rPr>
          <w:rFonts w:ascii="Times New Roman" w:hAnsi="Times New Roman"/>
          <w:i/>
          <w:iCs/>
          <w:sz w:val="28"/>
          <w:szCs w:val="28"/>
        </w:rPr>
        <w:t xml:space="preserve"> </w:t>
      </w:r>
      <w:r w:rsidR="00974276" w:rsidRPr="00B943EA">
        <w:rPr>
          <w:rFonts w:ascii="Times New Roman" w:hAnsi="Times New Roman"/>
          <w:i/>
          <w:iCs/>
          <w:sz w:val="28"/>
          <w:szCs w:val="28"/>
        </w:rPr>
        <w:t>25</w:t>
      </w:r>
      <w:r w:rsidR="00693E60" w:rsidRPr="00B943EA">
        <w:rPr>
          <w:rFonts w:ascii="Times New Roman" w:hAnsi="Times New Roman"/>
          <w:i/>
          <w:iCs/>
          <w:sz w:val="28"/>
          <w:szCs w:val="28"/>
        </w:rPr>
        <w:t xml:space="preserve"> tháng </w:t>
      </w:r>
      <w:r w:rsidR="00974276" w:rsidRPr="00B943EA">
        <w:rPr>
          <w:rFonts w:ascii="Times New Roman" w:hAnsi="Times New Roman"/>
          <w:i/>
          <w:iCs/>
          <w:sz w:val="28"/>
          <w:szCs w:val="28"/>
        </w:rPr>
        <w:t>9</w:t>
      </w:r>
      <w:r w:rsidR="00693E60" w:rsidRPr="00B943EA">
        <w:rPr>
          <w:rFonts w:ascii="Times New Roman" w:hAnsi="Times New Roman"/>
          <w:i/>
          <w:iCs/>
          <w:sz w:val="28"/>
          <w:szCs w:val="28"/>
        </w:rPr>
        <w:t xml:space="preserve"> năm </w:t>
      </w:r>
      <w:r w:rsidR="00974276" w:rsidRPr="00B943EA">
        <w:rPr>
          <w:rFonts w:ascii="Times New Roman" w:hAnsi="Times New Roman"/>
          <w:i/>
          <w:iCs/>
          <w:sz w:val="28"/>
          <w:szCs w:val="28"/>
        </w:rPr>
        <w:t>2020 về tuyển dụng, sử dụng và quản lý viên chức</w:t>
      </w:r>
      <w:bookmarkEnd w:id="0"/>
      <w:r w:rsidR="00974276" w:rsidRPr="00B943EA">
        <w:rPr>
          <w:rFonts w:ascii="Times New Roman" w:hAnsi="Times New Roman"/>
          <w:i/>
          <w:iCs/>
          <w:sz w:val="28"/>
          <w:szCs w:val="28"/>
        </w:rPr>
        <w:t>;</w:t>
      </w:r>
    </w:p>
    <w:p w14:paraId="75AA3052" w14:textId="14B352AB" w:rsidR="004F7C22" w:rsidRPr="00B943EA" w:rsidRDefault="004F7C22" w:rsidP="002305C4">
      <w:pPr>
        <w:shd w:val="clear" w:color="auto" w:fill="FFFFFF"/>
        <w:spacing w:before="120" w:after="120"/>
        <w:ind w:firstLine="720"/>
        <w:jc w:val="both"/>
        <w:rPr>
          <w:rFonts w:ascii="Times New Roman" w:hAnsi="Times New Roman"/>
          <w:i/>
          <w:sz w:val="28"/>
          <w:szCs w:val="28"/>
        </w:rPr>
      </w:pPr>
      <w:r w:rsidRPr="00B943EA">
        <w:rPr>
          <w:rFonts w:ascii="Times New Roman" w:hAnsi="Times New Roman"/>
          <w:i/>
          <w:sz w:val="28"/>
          <w:szCs w:val="28"/>
        </w:rPr>
        <w:t xml:space="preserve">Căn cứ Nghị định số </w:t>
      </w:r>
      <w:hyperlink r:id="rId12" w:tgtFrame="_blank" w:history="1">
        <w:r w:rsidRPr="00B943EA">
          <w:rPr>
            <w:rFonts w:ascii="Times New Roman" w:hAnsi="Times New Roman"/>
            <w:i/>
            <w:sz w:val="28"/>
            <w:szCs w:val="28"/>
          </w:rPr>
          <w:t>83/2024/NĐ-CP</w:t>
        </w:r>
      </w:hyperlink>
      <w:r w:rsidRPr="00B943EA">
        <w:rPr>
          <w:rFonts w:ascii="Times New Roman" w:hAnsi="Times New Roman"/>
          <w:i/>
          <w:sz w:val="28"/>
          <w:szCs w:val="28"/>
        </w:rPr>
        <w:t xml:space="preserve"> ngày 10 tháng 7 năm 2024 </w:t>
      </w:r>
      <w:r w:rsidR="00ED6998" w:rsidRPr="00B943EA">
        <w:rPr>
          <w:rFonts w:ascii="Times New Roman" w:hAnsi="Times New Roman"/>
          <w:i/>
          <w:sz w:val="28"/>
          <w:szCs w:val="28"/>
          <w:lang w:val="vi-VN"/>
        </w:rPr>
        <w:t xml:space="preserve">của Chính phủ </w:t>
      </w:r>
      <w:r w:rsidRPr="00B943EA">
        <w:rPr>
          <w:rFonts w:ascii="Times New Roman" w:hAnsi="Times New Roman"/>
          <w:i/>
          <w:sz w:val="28"/>
          <w:szCs w:val="28"/>
        </w:rPr>
        <w:t xml:space="preserve">sửa đổi, bổ sung một số điều của Nghị định số 123/2016/NĐ-CP ngày 01 tháng 9 năm 2016 của Chính phủ quy định chức năng, nhiệm vụ, quyền hạn và cơ cấu tổ chức của Bộ, cơ quan ngang Bộ đã được sửa đổi, bổ sung một số điều theo </w:t>
      </w:r>
      <w:r w:rsidRPr="00B943EA">
        <w:rPr>
          <w:rFonts w:ascii="Times New Roman" w:hAnsi="Times New Roman"/>
          <w:i/>
          <w:sz w:val="28"/>
          <w:szCs w:val="28"/>
        </w:rPr>
        <w:lastRenderedPageBreak/>
        <w:t>Nghị định số 101/2020/NĐ-CP ngày 28 tháng 8 năm 2020 của Chính phủ; Nghị định số 10/2016/NĐ-CP ngày 01 tháng 02 năm 2016 của Chính phủ quy định về cơ quan thuộc Chính phủ đã được sửa đổi, bổ sung một số điều theo Nghị định số 47/2019/NĐ-CP ngày 05 tháng 6 năm 2019 của Chính phủ và Nghị định số 120/2020/NĐ-CP ngày 07 tháng 10 năm 2020 của Chính phủ quy định về thành lập, tổ chức lại, giải thể đơn vị sự nghiệp công lập;</w:t>
      </w:r>
    </w:p>
    <w:p w14:paraId="68A11459" w14:textId="5E1EF7D2" w:rsidR="00323058" w:rsidRPr="000C1F78" w:rsidRDefault="00323058" w:rsidP="002305C4">
      <w:pPr>
        <w:shd w:val="clear" w:color="auto" w:fill="FFFFFF"/>
        <w:spacing w:before="120" w:after="120"/>
        <w:ind w:firstLine="720"/>
        <w:jc w:val="both"/>
        <w:rPr>
          <w:rFonts w:ascii="Times New Roman" w:hAnsi="Times New Roman"/>
          <w:i/>
          <w:iCs/>
          <w:sz w:val="28"/>
          <w:szCs w:val="28"/>
        </w:rPr>
      </w:pPr>
      <w:r w:rsidRPr="000C1F78">
        <w:rPr>
          <w:rFonts w:ascii="Times New Roman" w:hAnsi="Times New Roman"/>
          <w:i/>
          <w:iCs/>
          <w:sz w:val="28"/>
          <w:szCs w:val="28"/>
        </w:rPr>
        <w:t>Căn cứ Nghị định số 175/2024/NĐ-CP ngày 30 tháng 12 năm 2024 của Chính phủ Quy định chi tiết một số điều và biện pháp thi hành Luật Xây dựng về quản lý hoạt động xây dựng;</w:t>
      </w:r>
    </w:p>
    <w:p w14:paraId="4267322B" w14:textId="1D42B78D" w:rsidR="001463BF" w:rsidRDefault="0023125A" w:rsidP="002305C4">
      <w:pPr>
        <w:shd w:val="clear" w:color="auto" w:fill="FFFFFF"/>
        <w:spacing w:before="120" w:after="120"/>
        <w:ind w:firstLine="720"/>
        <w:jc w:val="both"/>
        <w:rPr>
          <w:rFonts w:ascii="Times New Roman" w:hAnsi="Times New Roman"/>
          <w:i/>
          <w:iCs/>
          <w:sz w:val="28"/>
          <w:szCs w:val="28"/>
        </w:rPr>
      </w:pPr>
      <w:r w:rsidRPr="000C1F78">
        <w:rPr>
          <w:rFonts w:ascii="Times New Roman" w:hAnsi="Times New Roman"/>
          <w:i/>
          <w:iCs/>
          <w:sz w:val="28"/>
          <w:szCs w:val="28"/>
        </w:rPr>
        <w:t>Căn cứ</w:t>
      </w:r>
      <w:r w:rsidR="003E3984" w:rsidRPr="000C1F78">
        <w:rPr>
          <w:rFonts w:ascii="Times New Roman" w:hAnsi="Times New Roman"/>
          <w:i/>
          <w:iCs/>
          <w:sz w:val="28"/>
          <w:szCs w:val="28"/>
        </w:rPr>
        <w:t xml:space="preserve"> </w:t>
      </w:r>
      <w:r w:rsidR="0020758B">
        <w:rPr>
          <w:rFonts w:ascii="Times New Roman" w:hAnsi="Times New Roman"/>
          <w:i/>
          <w:iCs/>
          <w:sz w:val="28"/>
          <w:szCs w:val="28"/>
        </w:rPr>
        <w:t>Đề án</w:t>
      </w:r>
      <w:r w:rsidR="00EA093A" w:rsidRPr="000C1F78">
        <w:rPr>
          <w:rFonts w:ascii="Times New Roman" w:hAnsi="Times New Roman"/>
          <w:i/>
          <w:iCs/>
          <w:sz w:val="28"/>
          <w:szCs w:val="28"/>
        </w:rPr>
        <w:t xml:space="preserve"> số 1488/ĐA</w:t>
      </w:r>
      <w:r w:rsidR="001463BF" w:rsidRPr="000C1F78">
        <w:rPr>
          <w:rFonts w:ascii="Times New Roman" w:hAnsi="Times New Roman"/>
          <w:i/>
          <w:iCs/>
          <w:sz w:val="28"/>
          <w:szCs w:val="28"/>
        </w:rPr>
        <w:t xml:space="preserve">-UBND ngày </w:t>
      </w:r>
      <w:r w:rsidR="00EA093A" w:rsidRPr="000C1F78">
        <w:rPr>
          <w:rFonts w:ascii="Times New Roman" w:hAnsi="Times New Roman"/>
          <w:i/>
          <w:iCs/>
          <w:sz w:val="28"/>
          <w:szCs w:val="28"/>
        </w:rPr>
        <w:t xml:space="preserve">28 </w:t>
      </w:r>
      <w:r w:rsidR="001463BF" w:rsidRPr="000C1F78">
        <w:rPr>
          <w:rFonts w:ascii="Times New Roman" w:hAnsi="Times New Roman"/>
          <w:i/>
          <w:iCs/>
          <w:sz w:val="28"/>
          <w:szCs w:val="28"/>
        </w:rPr>
        <w:t xml:space="preserve">tháng </w:t>
      </w:r>
      <w:r w:rsidR="00EA093A" w:rsidRPr="000C1F78">
        <w:rPr>
          <w:rFonts w:ascii="Times New Roman" w:hAnsi="Times New Roman"/>
          <w:i/>
          <w:iCs/>
          <w:sz w:val="28"/>
          <w:szCs w:val="28"/>
        </w:rPr>
        <w:t xml:space="preserve">4 </w:t>
      </w:r>
      <w:r w:rsidR="001463BF" w:rsidRPr="000C1F78">
        <w:rPr>
          <w:rFonts w:ascii="Times New Roman" w:hAnsi="Times New Roman"/>
          <w:i/>
          <w:iCs/>
          <w:sz w:val="28"/>
          <w:szCs w:val="28"/>
        </w:rPr>
        <w:t xml:space="preserve">năm 2025 của Ủy ban nhân dân tỉnh Tây Ninh </w:t>
      </w:r>
      <w:r w:rsidR="00EA093A" w:rsidRPr="000C1F78">
        <w:rPr>
          <w:rFonts w:ascii="Times New Roman" w:hAnsi="Times New Roman"/>
          <w:i/>
          <w:iCs/>
          <w:sz w:val="28"/>
          <w:szCs w:val="28"/>
        </w:rPr>
        <w:t>về T</w:t>
      </w:r>
      <w:r w:rsidR="001463BF" w:rsidRPr="000C1F78">
        <w:rPr>
          <w:rFonts w:ascii="Times New Roman" w:hAnsi="Times New Roman"/>
          <w:i/>
          <w:iCs/>
          <w:sz w:val="28"/>
          <w:szCs w:val="28"/>
          <w:lang w:val="vi-VN"/>
        </w:rPr>
        <w:t>ổ chức lại Ban Quản lý dự án đầu tư xây dựng tỉnh Tây Ninh và Ban Quản lý dự án đầu tư xây dựng ngành Giao thông tỉnh Tây Ninh thành Ban Quản lý dự án đầu tư xây dựng tỉnh</w:t>
      </w:r>
      <w:r w:rsidR="001463BF" w:rsidRPr="000C1F78">
        <w:rPr>
          <w:rFonts w:ascii="Times New Roman" w:hAnsi="Times New Roman"/>
          <w:i/>
          <w:iCs/>
          <w:sz w:val="28"/>
          <w:szCs w:val="28"/>
        </w:rPr>
        <w:t xml:space="preserve"> Tây Ninh;</w:t>
      </w:r>
    </w:p>
    <w:p w14:paraId="5EC2E1C5" w14:textId="28996D8C" w:rsidR="00882754" w:rsidRPr="000C1F78" w:rsidRDefault="00882754" w:rsidP="002305C4">
      <w:pPr>
        <w:shd w:val="clear" w:color="auto" w:fill="FFFFFF"/>
        <w:spacing w:before="120" w:after="120"/>
        <w:ind w:firstLine="720"/>
        <w:jc w:val="both"/>
        <w:rPr>
          <w:rFonts w:ascii="Times New Roman" w:hAnsi="Times New Roman"/>
          <w:i/>
          <w:iCs/>
          <w:sz w:val="28"/>
          <w:szCs w:val="28"/>
        </w:rPr>
      </w:pPr>
      <w:r>
        <w:rPr>
          <w:rFonts w:ascii="Times New Roman" w:hAnsi="Times New Roman"/>
          <w:i/>
          <w:iCs/>
          <w:sz w:val="28"/>
          <w:szCs w:val="28"/>
        </w:rPr>
        <w:t xml:space="preserve">Căn cứ Quyết định số 1148/QĐ-UBND ngày 19 tháng 5 năm 2025 của </w:t>
      </w:r>
      <w:r w:rsidRPr="000C1F78">
        <w:rPr>
          <w:rFonts w:ascii="Times New Roman" w:hAnsi="Times New Roman"/>
          <w:i/>
          <w:iCs/>
          <w:sz w:val="28"/>
          <w:szCs w:val="28"/>
        </w:rPr>
        <w:t xml:space="preserve">Ủy ban nhân dân tỉnh Tây Ninh về </w:t>
      </w:r>
      <w:r>
        <w:rPr>
          <w:rFonts w:ascii="Times New Roman" w:hAnsi="Times New Roman"/>
          <w:i/>
          <w:iCs/>
          <w:sz w:val="28"/>
          <w:szCs w:val="28"/>
        </w:rPr>
        <w:t>t</w:t>
      </w:r>
      <w:r w:rsidRPr="000C1F78">
        <w:rPr>
          <w:rFonts w:ascii="Times New Roman" w:hAnsi="Times New Roman"/>
          <w:i/>
          <w:iCs/>
          <w:sz w:val="28"/>
          <w:szCs w:val="28"/>
          <w:lang w:val="vi-VN"/>
        </w:rPr>
        <w:t>ổ chức lại Ban Quản lý dự án đầu tư xây dựng tỉnh Tây Ninh và Ban Quản lý dự án đầu tư xây dựng ngành Giao thông tỉnh Tây Ninh thành Ban Quản lý dự án đầu tư xây dựng tỉnh</w:t>
      </w:r>
      <w:r w:rsidRPr="000C1F78">
        <w:rPr>
          <w:rFonts w:ascii="Times New Roman" w:hAnsi="Times New Roman"/>
          <w:i/>
          <w:iCs/>
          <w:sz w:val="28"/>
          <w:szCs w:val="28"/>
        </w:rPr>
        <w:t xml:space="preserve"> Tây Ninh;</w:t>
      </w:r>
    </w:p>
    <w:p w14:paraId="0B890B64" w14:textId="411D5FCD" w:rsidR="003B76B6" w:rsidRDefault="003B76B6" w:rsidP="002305C4">
      <w:pPr>
        <w:shd w:val="clear" w:color="auto" w:fill="FFFFFF"/>
        <w:spacing w:before="120" w:after="120"/>
        <w:ind w:firstLine="720"/>
        <w:jc w:val="both"/>
        <w:rPr>
          <w:rFonts w:ascii="Times New Roman" w:hAnsi="Times New Roman"/>
          <w:i/>
          <w:sz w:val="28"/>
          <w:szCs w:val="28"/>
        </w:rPr>
      </w:pPr>
      <w:r w:rsidRPr="000C1F78">
        <w:rPr>
          <w:rFonts w:ascii="Times New Roman" w:hAnsi="Times New Roman"/>
          <w:i/>
          <w:sz w:val="28"/>
          <w:szCs w:val="28"/>
        </w:rPr>
        <w:t xml:space="preserve">Theo đề nghị của Giám đốc </w:t>
      </w:r>
      <w:r w:rsidR="00782A7B">
        <w:rPr>
          <w:rFonts w:ascii="Times New Roman" w:hAnsi="Times New Roman"/>
          <w:i/>
          <w:sz w:val="28"/>
          <w:szCs w:val="28"/>
        </w:rPr>
        <w:t>Ban Quản lý dự án đầu tư xây dựng tỉnh Tây Ninh</w:t>
      </w:r>
      <w:r w:rsidR="000F098F">
        <w:rPr>
          <w:rFonts w:ascii="Times New Roman" w:hAnsi="Times New Roman"/>
          <w:i/>
          <w:sz w:val="28"/>
          <w:szCs w:val="28"/>
        </w:rPr>
        <w:t xml:space="preserve"> tại</w:t>
      </w:r>
      <w:r w:rsidRPr="000C1F78">
        <w:rPr>
          <w:rFonts w:ascii="Times New Roman" w:hAnsi="Times New Roman"/>
          <w:i/>
          <w:sz w:val="28"/>
          <w:szCs w:val="28"/>
        </w:rPr>
        <w:t xml:space="preserve"> Tờ trình số </w:t>
      </w:r>
      <w:r w:rsidR="00B96989" w:rsidRPr="000C1F78">
        <w:rPr>
          <w:rFonts w:ascii="Times New Roman" w:hAnsi="Times New Roman"/>
          <w:i/>
          <w:sz w:val="28"/>
          <w:szCs w:val="28"/>
        </w:rPr>
        <w:t>……..</w:t>
      </w:r>
      <w:r w:rsidRPr="000C1F78">
        <w:rPr>
          <w:rFonts w:ascii="Times New Roman" w:hAnsi="Times New Roman"/>
          <w:i/>
          <w:sz w:val="28"/>
          <w:szCs w:val="28"/>
        </w:rPr>
        <w:t>/TTr-</w:t>
      </w:r>
      <w:r w:rsidR="00782A7B">
        <w:rPr>
          <w:rFonts w:ascii="Times New Roman" w:hAnsi="Times New Roman"/>
          <w:i/>
          <w:sz w:val="28"/>
          <w:szCs w:val="28"/>
        </w:rPr>
        <w:t>BQLDA</w:t>
      </w:r>
      <w:r w:rsidRPr="000C1F78">
        <w:rPr>
          <w:rFonts w:ascii="Times New Roman" w:hAnsi="Times New Roman"/>
          <w:i/>
          <w:sz w:val="28"/>
          <w:szCs w:val="28"/>
        </w:rPr>
        <w:t xml:space="preserve"> ngày </w:t>
      </w:r>
      <w:r w:rsidR="00B96989" w:rsidRPr="000C1F78">
        <w:rPr>
          <w:rFonts w:ascii="Times New Roman" w:hAnsi="Times New Roman"/>
          <w:i/>
          <w:sz w:val="28"/>
          <w:szCs w:val="28"/>
        </w:rPr>
        <w:t>…….</w:t>
      </w:r>
      <w:r w:rsidRPr="000C1F78">
        <w:rPr>
          <w:rFonts w:ascii="Times New Roman" w:hAnsi="Times New Roman"/>
          <w:i/>
          <w:sz w:val="28"/>
          <w:szCs w:val="28"/>
        </w:rPr>
        <w:t xml:space="preserve">tháng </w:t>
      </w:r>
      <w:r w:rsidR="00B96989" w:rsidRPr="000C1F78">
        <w:rPr>
          <w:rFonts w:ascii="Times New Roman" w:hAnsi="Times New Roman"/>
          <w:i/>
          <w:sz w:val="28"/>
          <w:szCs w:val="28"/>
        </w:rPr>
        <w:t>5</w:t>
      </w:r>
      <w:r w:rsidRPr="000C1F78">
        <w:rPr>
          <w:rFonts w:ascii="Times New Roman" w:hAnsi="Times New Roman"/>
          <w:i/>
          <w:sz w:val="28"/>
          <w:szCs w:val="28"/>
        </w:rPr>
        <w:t xml:space="preserve"> năm</w:t>
      </w:r>
      <w:r w:rsidR="00693E60" w:rsidRPr="000C1F78">
        <w:rPr>
          <w:rFonts w:ascii="Times New Roman" w:hAnsi="Times New Roman"/>
          <w:i/>
          <w:sz w:val="28"/>
          <w:szCs w:val="28"/>
        </w:rPr>
        <w:t xml:space="preserve"> 202</w:t>
      </w:r>
      <w:r w:rsidR="00B96989" w:rsidRPr="000C1F78">
        <w:rPr>
          <w:rFonts w:ascii="Times New Roman" w:hAnsi="Times New Roman"/>
          <w:i/>
          <w:sz w:val="28"/>
          <w:szCs w:val="28"/>
        </w:rPr>
        <w:t>5</w:t>
      </w:r>
      <w:r w:rsidR="00884BC3">
        <w:rPr>
          <w:rFonts w:ascii="Times New Roman" w:hAnsi="Times New Roman"/>
          <w:i/>
          <w:sz w:val="28"/>
          <w:szCs w:val="28"/>
        </w:rPr>
        <w:t>;</w:t>
      </w:r>
    </w:p>
    <w:p w14:paraId="20D43ADC" w14:textId="47045AEA" w:rsidR="00884BC3" w:rsidRPr="000C1F78" w:rsidRDefault="00884BC3" w:rsidP="002305C4">
      <w:pPr>
        <w:shd w:val="clear" w:color="auto" w:fill="FFFFFF"/>
        <w:spacing w:before="120" w:after="120"/>
        <w:ind w:firstLine="720"/>
        <w:jc w:val="both"/>
        <w:rPr>
          <w:rFonts w:ascii="Times New Roman" w:hAnsi="Times New Roman"/>
          <w:i/>
          <w:sz w:val="28"/>
          <w:szCs w:val="28"/>
        </w:rPr>
      </w:pPr>
      <w:r>
        <w:rPr>
          <w:rFonts w:ascii="Times New Roman" w:hAnsi="Times New Roman"/>
          <w:i/>
          <w:sz w:val="28"/>
          <w:szCs w:val="28"/>
        </w:rPr>
        <w:t xml:space="preserve">Ủy ban nhân dân ban hành Quyết định </w:t>
      </w:r>
      <w:r w:rsidRPr="00884BC3">
        <w:rPr>
          <w:rFonts w:ascii="Times New Roman" w:hAnsi="Times New Roman"/>
          <w:i/>
          <w:iCs/>
          <w:color w:val="000000"/>
          <w:sz w:val="28"/>
          <w:szCs w:val="28"/>
        </w:rPr>
        <w:t>Quy định chức năng, nhiệm vụ, quyền hạn và cơ cấu tổ chức của Ban Quản lý dự án đầu tư xây dựng tỉnh Tây Ninh.</w:t>
      </w:r>
    </w:p>
    <w:p w14:paraId="7FE75246" w14:textId="77B6F2DA" w:rsidR="003B76B6" w:rsidRPr="003759CF" w:rsidRDefault="003B76B6" w:rsidP="00194EE8">
      <w:pPr>
        <w:shd w:val="clear" w:color="auto" w:fill="FFFFFF"/>
        <w:spacing w:before="120" w:after="120"/>
        <w:ind w:firstLine="720"/>
        <w:jc w:val="both"/>
        <w:rPr>
          <w:rFonts w:ascii="Times New Roman" w:hAnsi="Times New Roman"/>
          <w:color w:val="000000"/>
          <w:sz w:val="28"/>
          <w:szCs w:val="28"/>
        </w:rPr>
      </w:pPr>
      <w:bookmarkStart w:id="1" w:name="dieu_1"/>
      <w:r w:rsidRPr="003759CF">
        <w:rPr>
          <w:rFonts w:ascii="Times New Roman" w:hAnsi="Times New Roman"/>
          <w:b/>
          <w:bCs/>
          <w:color w:val="000000"/>
          <w:sz w:val="28"/>
          <w:szCs w:val="28"/>
        </w:rPr>
        <w:t>Điều 1.</w:t>
      </w:r>
      <w:bookmarkEnd w:id="1"/>
      <w:r w:rsidRPr="003759CF">
        <w:rPr>
          <w:rFonts w:ascii="Times New Roman" w:hAnsi="Times New Roman"/>
          <w:color w:val="000000"/>
          <w:sz w:val="28"/>
          <w:szCs w:val="28"/>
        </w:rPr>
        <w:t> </w:t>
      </w:r>
      <w:bookmarkStart w:id="2" w:name="dieu_1_name"/>
      <w:r w:rsidRPr="003759CF">
        <w:rPr>
          <w:rFonts w:ascii="Times New Roman" w:hAnsi="Times New Roman"/>
          <w:color w:val="000000"/>
          <w:sz w:val="28"/>
          <w:szCs w:val="28"/>
        </w:rPr>
        <w:t xml:space="preserve">Ban hành kèm theo Quyết định này Quy định chức năng, nhiệm vụ, quyền hạn và cơ cấu tổ chức của Ban </w:t>
      </w:r>
      <w:r w:rsidR="00727DD9" w:rsidRPr="003759CF">
        <w:rPr>
          <w:rFonts w:ascii="Times New Roman" w:hAnsi="Times New Roman"/>
          <w:color w:val="000000"/>
          <w:sz w:val="28"/>
          <w:szCs w:val="28"/>
        </w:rPr>
        <w:t>Q</w:t>
      </w:r>
      <w:r w:rsidRPr="003759CF">
        <w:rPr>
          <w:rFonts w:ascii="Times New Roman" w:hAnsi="Times New Roman"/>
          <w:color w:val="000000"/>
          <w:sz w:val="28"/>
          <w:szCs w:val="28"/>
        </w:rPr>
        <w:t>uản lý dự án đầu tư xây dựng tỉnh Tây Ninh.</w:t>
      </w:r>
      <w:bookmarkEnd w:id="2"/>
    </w:p>
    <w:p w14:paraId="684C3E90" w14:textId="13EEE208" w:rsidR="003B76B6" w:rsidRPr="003759CF" w:rsidRDefault="003B76B6" w:rsidP="00194EE8">
      <w:pPr>
        <w:shd w:val="clear" w:color="auto" w:fill="FFFFFF"/>
        <w:spacing w:before="120" w:after="120"/>
        <w:ind w:firstLine="720"/>
        <w:jc w:val="both"/>
        <w:rPr>
          <w:rFonts w:ascii="Times New Roman" w:hAnsi="Times New Roman"/>
          <w:color w:val="000000"/>
          <w:sz w:val="28"/>
          <w:szCs w:val="28"/>
        </w:rPr>
      </w:pPr>
      <w:bookmarkStart w:id="3" w:name="dieu_2"/>
      <w:r w:rsidRPr="003759CF">
        <w:rPr>
          <w:rFonts w:ascii="Times New Roman" w:hAnsi="Times New Roman"/>
          <w:b/>
          <w:bCs/>
          <w:color w:val="000000"/>
          <w:sz w:val="28"/>
          <w:szCs w:val="28"/>
        </w:rPr>
        <w:t>Điều 2.</w:t>
      </w:r>
      <w:bookmarkEnd w:id="3"/>
      <w:r w:rsidRPr="003759CF">
        <w:rPr>
          <w:rFonts w:ascii="Times New Roman" w:hAnsi="Times New Roman"/>
          <w:color w:val="000000"/>
          <w:sz w:val="28"/>
          <w:szCs w:val="28"/>
        </w:rPr>
        <w:t> </w:t>
      </w:r>
      <w:bookmarkStart w:id="4" w:name="dieu_2_name"/>
      <w:r w:rsidRPr="003759CF">
        <w:rPr>
          <w:rFonts w:ascii="Times New Roman" w:hAnsi="Times New Roman"/>
          <w:color w:val="000000"/>
          <w:sz w:val="28"/>
          <w:szCs w:val="28"/>
        </w:rPr>
        <w:t xml:space="preserve">Quyết định này có hiệu lực thi hành kể </w:t>
      </w:r>
      <w:r w:rsidRPr="00722495">
        <w:rPr>
          <w:rFonts w:ascii="Times New Roman" w:hAnsi="Times New Roman"/>
          <w:sz w:val="28"/>
          <w:szCs w:val="28"/>
        </w:rPr>
        <w:t xml:space="preserve">từ ngày    </w:t>
      </w:r>
      <w:r w:rsidR="008650FE" w:rsidRPr="00722495">
        <w:rPr>
          <w:rFonts w:ascii="Times New Roman" w:hAnsi="Times New Roman"/>
          <w:sz w:val="28"/>
          <w:szCs w:val="28"/>
        </w:rPr>
        <w:t xml:space="preserve"> </w:t>
      </w:r>
      <w:r w:rsidRPr="00722495">
        <w:rPr>
          <w:rFonts w:ascii="Times New Roman" w:hAnsi="Times New Roman"/>
          <w:sz w:val="28"/>
          <w:szCs w:val="28"/>
        </w:rPr>
        <w:t xml:space="preserve"> tháng      năm 202</w:t>
      </w:r>
      <w:r w:rsidR="00EB602E" w:rsidRPr="00722495">
        <w:rPr>
          <w:rFonts w:ascii="Times New Roman" w:hAnsi="Times New Roman"/>
          <w:sz w:val="28"/>
          <w:szCs w:val="28"/>
        </w:rPr>
        <w:t>5</w:t>
      </w:r>
      <w:r w:rsidRPr="00722495">
        <w:rPr>
          <w:rFonts w:ascii="Times New Roman" w:hAnsi="Times New Roman"/>
          <w:sz w:val="28"/>
          <w:szCs w:val="28"/>
        </w:rPr>
        <w:t xml:space="preserve"> và </w:t>
      </w:r>
      <w:r w:rsidR="00F45A0A" w:rsidRPr="00722495">
        <w:rPr>
          <w:rFonts w:ascii="Times New Roman" w:hAnsi="Times New Roman"/>
          <w:sz w:val="28"/>
          <w:szCs w:val="28"/>
        </w:rPr>
        <w:t>thay thế</w:t>
      </w:r>
      <w:r w:rsidRPr="00722495">
        <w:rPr>
          <w:rFonts w:ascii="Times New Roman" w:hAnsi="Times New Roman"/>
          <w:sz w:val="28"/>
          <w:szCs w:val="28"/>
        </w:rPr>
        <w:t xml:space="preserve"> Quyết định số </w:t>
      </w:r>
      <w:r w:rsidR="00F74A67" w:rsidRPr="00722495">
        <w:rPr>
          <w:rFonts w:ascii="Times New Roman" w:hAnsi="Times New Roman"/>
          <w:sz w:val="28"/>
          <w:szCs w:val="28"/>
        </w:rPr>
        <w:t>55</w:t>
      </w:r>
      <w:r w:rsidRPr="00722495">
        <w:rPr>
          <w:rFonts w:ascii="Times New Roman" w:hAnsi="Times New Roman"/>
          <w:sz w:val="28"/>
          <w:szCs w:val="28"/>
        </w:rPr>
        <w:t>/</w:t>
      </w:r>
      <w:r w:rsidR="00B943EA" w:rsidRPr="00722495">
        <w:rPr>
          <w:rFonts w:ascii="Times New Roman" w:hAnsi="Times New Roman"/>
          <w:sz w:val="28"/>
          <w:szCs w:val="28"/>
        </w:rPr>
        <w:t>2024/</w:t>
      </w:r>
      <w:r w:rsidRPr="00722495">
        <w:rPr>
          <w:rFonts w:ascii="Times New Roman" w:hAnsi="Times New Roman"/>
          <w:sz w:val="28"/>
          <w:szCs w:val="28"/>
        </w:rPr>
        <w:t xml:space="preserve">QĐ-UBND ngày </w:t>
      </w:r>
      <w:r w:rsidR="00837D3F" w:rsidRPr="00722495">
        <w:rPr>
          <w:rFonts w:ascii="Times New Roman" w:hAnsi="Times New Roman"/>
          <w:sz w:val="28"/>
          <w:szCs w:val="28"/>
        </w:rPr>
        <w:t>18</w:t>
      </w:r>
      <w:r w:rsidRPr="00722495">
        <w:rPr>
          <w:rFonts w:ascii="Times New Roman" w:hAnsi="Times New Roman"/>
          <w:sz w:val="28"/>
          <w:szCs w:val="28"/>
        </w:rPr>
        <w:t xml:space="preserve"> tháng </w:t>
      </w:r>
      <w:r w:rsidR="00837D3F" w:rsidRPr="00722495">
        <w:rPr>
          <w:rFonts w:ascii="Times New Roman" w:hAnsi="Times New Roman"/>
          <w:sz w:val="28"/>
          <w:szCs w:val="28"/>
        </w:rPr>
        <w:t>10</w:t>
      </w:r>
      <w:r w:rsidRPr="00722495">
        <w:rPr>
          <w:rFonts w:ascii="Times New Roman" w:hAnsi="Times New Roman"/>
          <w:sz w:val="28"/>
          <w:szCs w:val="28"/>
        </w:rPr>
        <w:t xml:space="preserve"> năm 20</w:t>
      </w:r>
      <w:r w:rsidR="00837D3F" w:rsidRPr="00722495">
        <w:rPr>
          <w:rFonts w:ascii="Times New Roman" w:hAnsi="Times New Roman"/>
          <w:sz w:val="28"/>
          <w:szCs w:val="28"/>
        </w:rPr>
        <w:t>24</w:t>
      </w:r>
      <w:r w:rsidRPr="00722495">
        <w:rPr>
          <w:rFonts w:ascii="Times New Roman" w:hAnsi="Times New Roman"/>
          <w:sz w:val="28"/>
          <w:szCs w:val="28"/>
        </w:rPr>
        <w:t xml:space="preserve"> của Ủy ban nhân dân tỉnh </w:t>
      </w:r>
      <w:r w:rsidR="007B585A" w:rsidRPr="00722495">
        <w:rPr>
          <w:rFonts w:ascii="Times New Roman" w:hAnsi="Times New Roman"/>
          <w:sz w:val="28"/>
          <w:szCs w:val="28"/>
        </w:rPr>
        <w:t xml:space="preserve">Tây Ninh </w:t>
      </w:r>
      <w:r w:rsidR="00FE2DEB" w:rsidRPr="00722495">
        <w:rPr>
          <w:rFonts w:ascii="Times New Roman" w:hAnsi="Times New Roman"/>
          <w:sz w:val="28"/>
          <w:szCs w:val="28"/>
        </w:rPr>
        <w:t>b</w:t>
      </w:r>
      <w:r w:rsidRPr="00722495">
        <w:rPr>
          <w:rFonts w:ascii="Times New Roman" w:hAnsi="Times New Roman"/>
          <w:sz w:val="28"/>
          <w:szCs w:val="28"/>
        </w:rPr>
        <w:t xml:space="preserve">an hành </w:t>
      </w:r>
      <w:r w:rsidR="00F24AAB" w:rsidRPr="00722495">
        <w:rPr>
          <w:rFonts w:ascii="Times New Roman" w:hAnsi="Times New Roman"/>
          <w:sz w:val="28"/>
          <w:szCs w:val="28"/>
        </w:rPr>
        <w:t xml:space="preserve">Quy định </w:t>
      </w:r>
      <w:r w:rsidRPr="00722495">
        <w:rPr>
          <w:rFonts w:ascii="Times New Roman" w:hAnsi="Times New Roman"/>
          <w:sz w:val="28"/>
          <w:szCs w:val="28"/>
        </w:rPr>
        <w:t>chức năng, nhiệm vụ, quyền hạn và cơ cấu tổ chức của Ban Quản lý dự án đầu tư xây dựng tỉnh Tây Ninh</w:t>
      </w:r>
      <w:r w:rsidR="00837D3F" w:rsidRPr="00722495">
        <w:rPr>
          <w:rFonts w:ascii="Times New Roman" w:hAnsi="Times New Roman"/>
          <w:sz w:val="28"/>
          <w:szCs w:val="28"/>
        </w:rPr>
        <w:t xml:space="preserve">; Quyết định số </w:t>
      </w:r>
      <w:r w:rsidR="002824E5" w:rsidRPr="00722495">
        <w:rPr>
          <w:rFonts w:ascii="Times New Roman" w:hAnsi="Times New Roman"/>
          <w:sz w:val="28"/>
          <w:szCs w:val="28"/>
        </w:rPr>
        <w:t>609/QĐ-UBND ngày 20 tháng 3 năm 20</w:t>
      </w:r>
      <w:r w:rsidR="00B943EA" w:rsidRPr="00722495">
        <w:rPr>
          <w:rFonts w:ascii="Times New Roman" w:hAnsi="Times New Roman"/>
          <w:sz w:val="28"/>
          <w:szCs w:val="28"/>
        </w:rPr>
        <w:t>1</w:t>
      </w:r>
      <w:r w:rsidR="002824E5" w:rsidRPr="00722495">
        <w:rPr>
          <w:rFonts w:ascii="Times New Roman" w:hAnsi="Times New Roman"/>
          <w:sz w:val="28"/>
          <w:szCs w:val="28"/>
        </w:rPr>
        <w:t>7 và Quyết định số 935/QĐ-UBND ngày 23 tháng 4 năm 2021 của Ủy ban nhân dân tỉnh Tây Ninh ban hành Quy định chức năng, nhiệm vụ, quyền hạn và cơ cấu tổ chức của Ban Quản lý dự án đầu tư xây dựng ngành Giao thông tỉnh Tây Ninh</w:t>
      </w:r>
      <w:r w:rsidRPr="00722495">
        <w:rPr>
          <w:rFonts w:ascii="Times New Roman" w:hAnsi="Times New Roman"/>
          <w:sz w:val="28"/>
          <w:szCs w:val="28"/>
        </w:rPr>
        <w:t>.</w:t>
      </w:r>
      <w:bookmarkEnd w:id="4"/>
    </w:p>
    <w:p w14:paraId="50091352" w14:textId="7DEC0B27" w:rsidR="003B76B6" w:rsidRPr="00F24AAB" w:rsidRDefault="003B76B6" w:rsidP="00194EE8">
      <w:pPr>
        <w:pStyle w:val="Header"/>
        <w:tabs>
          <w:tab w:val="clear" w:pos="4153"/>
          <w:tab w:val="clear" w:pos="8306"/>
          <w:tab w:val="right" w:pos="9356"/>
        </w:tabs>
        <w:spacing w:before="120" w:after="120"/>
        <w:ind w:firstLine="720"/>
        <w:jc w:val="both"/>
        <w:rPr>
          <w:rFonts w:ascii="Times New Roman" w:hAnsi="Times New Roman"/>
          <w:b/>
          <w:sz w:val="28"/>
          <w:szCs w:val="28"/>
        </w:rPr>
      </w:pPr>
      <w:r w:rsidRPr="00F24AAB">
        <w:rPr>
          <w:rFonts w:ascii="Times New Roman" w:hAnsi="Times New Roman"/>
          <w:b/>
          <w:sz w:val="28"/>
          <w:szCs w:val="28"/>
        </w:rPr>
        <w:t xml:space="preserve">Điều 3. </w:t>
      </w:r>
      <w:r w:rsidRPr="00F24AAB">
        <w:rPr>
          <w:rFonts w:ascii="Times New Roman" w:hAnsi="Times New Roman"/>
          <w:bCs/>
          <w:sz w:val="28"/>
          <w:szCs w:val="28"/>
          <w:lang w:val="nl-NL"/>
        </w:rPr>
        <w:t>Chánh Văn phòng Ủy ban nhân dân tỉnh</w:t>
      </w:r>
      <w:r w:rsidR="00DC00C0" w:rsidRPr="007B585A">
        <w:rPr>
          <w:rFonts w:ascii="Times New Roman" w:hAnsi="Times New Roman"/>
          <w:bCs/>
          <w:sz w:val="28"/>
          <w:szCs w:val="28"/>
          <w:lang w:val="nl-NL"/>
        </w:rPr>
        <w:t>;</w:t>
      </w:r>
      <w:r w:rsidRPr="00F24AAB">
        <w:rPr>
          <w:rFonts w:ascii="Times New Roman" w:hAnsi="Times New Roman"/>
          <w:bCs/>
          <w:color w:val="0070C0"/>
          <w:sz w:val="28"/>
          <w:szCs w:val="28"/>
          <w:lang w:val="nl-NL"/>
        </w:rPr>
        <w:t xml:space="preserve"> </w:t>
      </w:r>
      <w:r w:rsidRPr="00F24AAB">
        <w:rPr>
          <w:rFonts w:ascii="Times New Roman" w:hAnsi="Times New Roman"/>
          <w:bCs/>
          <w:sz w:val="28"/>
          <w:szCs w:val="28"/>
          <w:lang w:val="nl-NL"/>
        </w:rPr>
        <w:t xml:space="preserve">Giám đốc </w:t>
      </w:r>
      <w:r w:rsidR="008650FE" w:rsidRPr="00F24AAB">
        <w:rPr>
          <w:rFonts w:ascii="Times New Roman" w:hAnsi="Times New Roman"/>
          <w:bCs/>
          <w:color w:val="000000"/>
          <w:sz w:val="28"/>
          <w:szCs w:val="28"/>
        </w:rPr>
        <w:t>Ban Quản lý dự án đầu tư xây dựng tỉnh Tây Ninh</w:t>
      </w:r>
      <w:r w:rsidR="00DC00C0" w:rsidRPr="00F24AAB">
        <w:rPr>
          <w:rFonts w:ascii="Times New Roman" w:hAnsi="Times New Roman"/>
          <w:bCs/>
          <w:color w:val="0070C0"/>
          <w:sz w:val="28"/>
          <w:szCs w:val="28"/>
          <w:lang w:val="nl-NL"/>
        </w:rPr>
        <w:t>;</w:t>
      </w:r>
      <w:r w:rsidRPr="00F24AAB">
        <w:rPr>
          <w:rFonts w:ascii="Times New Roman" w:hAnsi="Times New Roman"/>
          <w:bCs/>
          <w:sz w:val="28"/>
          <w:szCs w:val="28"/>
          <w:lang w:val="nl-NL"/>
        </w:rPr>
        <w:t xml:space="preserve"> Thủ trưởng các sở, ban, ngành</w:t>
      </w:r>
      <w:r w:rsidR="004825D1">
        <w:rPr>
          <w:rFonts w:ascii="Times New Roman" w:hAnsi="Times New Roman"/>
          <w:bCs/>
          <w:sz w:val="28"/>
          <w:szCs w:val="28"/>
          <w:lang w:val="vi-VN"/>
        </w:rPr>
        <w:t>,</w:t>
      </w:r>
      <w:r w:rsidR="00F24AAB">
        <w:rPr>
          <w:rFonts w:ascii="Times New Roman" w:hAnsi="Times New Roman"/>
          <w:bCs/>
          <w:sz w:val="28"/>
          <w:szCs w:val="28"/>
          <w:lang w:val="nl-NL"/>
        </w:rPr>
        <w:t xml:space="preserve"> đơn vị có liên quan</w:t>
      </w:r>
      <w:r w:rsidR="00D11BD5" w:rsidRPr="00F24AAB">
        <w:rPr>
          <w:rFonts w:ascii="Times New Roman" w:hAnsi="Times New Roman"/>
          <w:bCs/>
          <w:sz w:val="28"/>
          <w:szCs w:val="28"/>
          <w:lang w:val="nl-NL"/>
        </w:rPr>
        <w:t>;</w:t>
      </w:r>
      <w:r w:rsidRPr="00F24AAB">
        <w:rPr>
          <w:rFonts w:ascii="Times New Roman" w:hAnsi="Times New Roman"/>
          <w:bCs/>
          <w:sz w:val="28"/>
          <w:szCs w:val="28"/>
          <w:lang w:val="nl-NL"/>
        </w:rPr>
        <w:t xml:space="preserve"> Chủ tịch Ủy ban nhân dân các huyện, </w:t>
      </w:r>
      <w:r w:rsidRPr="00F24AAB">
        <w:rPr>
          <w:rFonts w:ascii="Times New Roman" w:hAnsi="Times New Roman"/>
          <w:bCs/>
          <w:sz w:val="28"/>
          <w:szCs w:val="28"/>
          <w:lang w:val="vi-VN"/>
        </w:rPr>
        <w:t xml:space="preserve">thị xã, </w:t>
      </w:r>
      <w:r w:rsidRPr="00F24AAB">
        <w:rPr>
          <w:rFonts w:ascii="Times New Roman" w:hAnsi="Times New Roman"/>
          <w:bCs/>
          <w:sz w:val="28"/>
          <w:szCs w:val="28"/>
          <w:lang w:val="nl-NL"/>
        </w:rPr>
        <w:t>thành phố</w:t>
      </w:r>
      <w:r w:rsidR="00092535" w:rsidRPr="00F24AAB">
        <w:rPr>
          <w:rFonts w:ascii="Times New Roman" w:hAnsi="Times New Roman"/>
          <w:bCs/>
          <w:sz w:val="28"/>
          <w:szCs w:val="28"/>
          <w:lang w:val="nl-NL"/>
        </w:rPr>
        <w:t>;</w:t>
      </w:r>
      <w:r w:rsidRPr="00F24AAB">
        <w:rPr>
          <w:rFonts w:ascii="Times New Roman" w:hAnsi="Times New Roman"/>
          <w:bCs/>
          <w:sz w:val="28"/>
          <w:szCs w:val="28"/>
          <w:lang w:val="nl-NL"/>
        </w:rPr>
        <w:t xml:space="preserve"> </w:t>
      </w:r>
      <w:r w:rsidRPr="00F24AAB">
        <w:rPr>
          <w:rFonts w:ascii="Times New Roman" w:hAnsi="Times New Roman"/>
          <w:bCs/>
          <w:sz w:val="28"/>
          <w:szCs w:val="28"/>
        </w:rPr>
        <w:t xml:space="preserve">tổ chức và cá nhân có liên quan </w:t>
      </w:r>
      <w:r w:rsidRPr="00F24AAB">
        <w:rPr>
          <w:rFonts w:ascii="Times New Roman" w:hAnsi="Times New Roman"/>
          <w:bCs/>
          <w:sz w:val="28"/>
          <w:szCs w:val="28"/>
          <w:lang w:val="nl-NL"/>
        </w:rPr>
        <w:t>chịu trách nhiệm thi hành Quyết định này</w:t>
      </w:r>
      <w:r w:rsidRPr="00F24AAB">
        <w:rPr>
          <w:rFonts w:ascii="Times New Roman" w:hAnsi="Times New Roman"/>
          <w:bCs/>
          <w:sz w:val="28"/>
          <w:szCs w:val="28"/>
        </w:rPr>
        <w:t>./.</w:t>
      </w:r>
      <w:r w:rsidR="008650FE" w:rsidRPr="00F24AAB">
        <w:rPr>
          <w:rFonts w:ascii="Times New Roman" w:hAnsi="Times New Roman"/>
          <w:b/>
          <w:sz w:val="28"/>
          <w:szCs w:val="28"/>
        </w:rPr>
        <w:t xml:space="preserve"> </w:t>
      </w:r>
    </w:p>
    <w:p w14:paraId="0737180B" w14:textId="77777777" w:rsidR="003B76B6" w:rsidRPr="003759CF" w:rsidRDefault="003B76B6" w:rsidP="00194EE8">
      <w:pPr>
        <w:pStyle w:val="BodyTextIndent"/>
        <w:ind w:firstLine="720"/>
        <w:rPr>
          <w:rFonts w:ascii="Times New Roman" w:hAnsi="Times New Roman"/>
          <w:sz w:val="28"/>
          <w:szCs w:val="28"/>
        </w:rPr>
      </w:pPr>
    </w:p>
    <w:tbl>
      <w:tblPr>
        <w:tblW w:w="0" w:type="auto"/>
        <w:tblInd w:w="108" w:type="dxa"/>
        <w:tblLook w:val="01E0" w:firstRow="1" w:lastRow="1" w:firstColumn="1" w:lastColumn="1" w:noHBand="0" w:noVBand="0"/>
      </w:tblPr>
      <w:tblGrid>
        <w:gridCol w:w="4338"/>
        <w:gridCol w:w="4626"/>
      </w:tblGrid>
      <w:tr w:rsidR="003B76B6" w:rsidRPr="003759CF" w14:paraId="4BA8394C" w14:textId="77777777" w:rsidTr="009E78C4">
        <w:trPr>
          <w:trHeight w:val="2745"/>
        </w:trPr>
        <w:tc>
          <w:tcPr>
            <w:tcW w:w="4395" w:type="dxa"/>
            <w:shd w:val="clear" w:color="auto" w:fill="auto"/>
          </w:tcPr>
          <w:p w14:paraId="67A21D02" w14:textId="77777777" w:rsidR="003B76B6" w:rsidRPr="002C651B" w:rsidRDefault="003B76B6" w:rsidP="00D748C6">
            <w:pPr>
              <w:ind w:left="-216" w:firstLine="142"/>
              <w:rPr>
                <w:rFonts w:ascii="Times New Roman" w:hAnsi="Times New Roman"/>
                <w:i/>
                <w:sz w:val="24"/>
                <w:szCs w:val="24"/>
                <w:lang w:val="x-none"/>
              </w:rPr>
            </w:pPr>
            <w:bookmarkStart w:id="5" w:name="_Hlk173942748"/>
            <w:r w:rsidRPr="002C651B">
              <w:rPr>
                <w:rFonts w:ascii="Times New Roman" w:hAnsi="Times New Roman"/>
                <w:b/>
                <w:i/>
                <w:sz w:val="24"/>
                <w:szCs w:val="24"/>
                <w:lang w:val="x-none"/>
              </w:rPr>
              <w:lastRenderedPageBreak/>
              <w:t>Nơi nhận</w:t>
            </w:r>
            <w:r w:rsidRPr="002C651B">
              <w:rPr>
                <w:rFonts w:ascii="Times New Roman" w:hAnsi="Times New Roman"/>
                <w:i/>
                <w:sz w:val="24"/>
                <w:szCs w:val="24"/>
                <w:lang w:val="x-none"/>
              </w:rPr>
              <w:t xml:space="preserve">: </w:t>
            </w:r>
          </w:p>
          <w:p w14:paraId="169C244D" w14:textId="77777777" w:rsidR="005B079E" w:rsidRPr="002C651B" w:rsidRDefault="005B079E" w:rsidP="005B079E">
            <w:pPr>
              <w:ind w:left="-216" w:firstLine="142"/>
              <w:rPr>
                <w:rFonts w:ascii="Times New Roman" w:hAnsi="Times New Roman"/>
                <w:sz w:val="22"/>
                <w:szCs w:val="22"/>
                <w:lang w:val="x-none"/>
              </w:rPr>
            </w:pPr>
            <w:r w:rsidRPr="002C651B">
              <w:rPr>
                <w:rFonts w:ascii="Times New Roman" w:hAnsi="Times New Roman"/>
                <w:sz w:val="22"/>
                <w:szCs w:val="22"/>
                <w:lang w:val="x-none"/>
              </w:rPr>
              <w:t xml:space="preserve">- Như Điều </w:t>
            </w:r>
            <w:r w:rsidRPr="002C651B">
              <w:rPr>
                <w:rFonts w:ascii="Times New Roman" w:hAnsi="Times New Roman"/>
                <w:sz w:val="22"/>
                <w:szCs w:val="22"/>
              </w:rPr>
              <w:t>3</w:t>
            </w:r>
            <w:r w:rsidRPr="002C651B">
              <w:rPr>
                <w:rFonts w:ascii="Times New Roman" w:hAnsi="Times New Roman"/>
                <w:sz w:val="22"/>
                <w:szCs w:val="22"/>
                <w:lang w:val="x-none"/>
              </w:rPr>
              <w:t>;</w:t>
            </w:r>
          </w:p>
          <w:p w14:paraId="513FCCB6" w14:textId="36AA3175" w:rsidR="003B76B6" w:rsidRPr="002C651B" w:rsidRDefault="003B76B6" w:rsidP="00D748C6">
            <w:pPr>
              <w:ind w:left="-216" w:firstLine="142"/>
              <w:rPr>
                <w:rFonts w:ascii="Times New Roman" w:hAnsi="Times New Roman"/>
                <w:sz w:val="22"/>
                <w:szCs w:val="22"/>
              </w:rPr>
            </w:pPr>
            <w:r w:rsidRPr="002C651B">
              <w:rPr>
                <w:rFonts w:ascii="Times New Roman" w:hAnsi="Times New Roman"/>
                <w:sz w:val="22"/>
                <w:szCs w:val="22"/>
              </w:rPr>
              <w:t>- Văn phòng Chính phủ;</w:t>
            </w:r>
          </w:p>
          <w:p w14:paraId="179D4D0B" w14:textId="2E2AE5E0" w:rsidR="003B76B6" w:rsidRPr="00754CEE" w:rsidRDefault="003B76B6" w:rsidP="00D748C6">
            <w:pPr>
              <w:ind w:left="-216" w:firstLine="142"/>
              <w:rPr>
                <w:rFonts w:ascii="Times New Roman" w:hAnsi="Times New Roman"/>
                <w:sz w:val="22"/>
                <w:szCs w:val="22"/>
              </w:rPr>
            </w:pPr>
            <w:r w:rsidRPr="00754CEE">
              <w:rPr>
                <w:rFonts w:ascii="Times New Roman" w:hAnsi="Times New Roman"/>
                <w:sz w:val="22"/>
                <w:szCs w:val="22"/>
                <w:lang w:val="x-none"/>
              </w:rPr>
              <w:t xml:space="preserve">- </w:t>
            </w:r>
            <w:r w:rsidR="00001229" w:rsidRPr="00754CEE">
              <w:rPr>
                <w:rFonts w:ascii="Times New Roman" w:hAnsi="Times New Roman"/>
                <w:sz w:val="22"/>
                <w:szCs w:val="22"/>
                <w:lang w:val="x-none"/>
              </w:rPr>
              <w:t>Vụ Pháp chế</w:t>
            </w:r>
            <w:r w:rsidR="00754CEE">
              <w:rPr>
                <w:rFonts w:ascii="Times New Roman" w:hAnsi="Times New Roman"/>
                <w:sz w:val="22"/>
                <w:szCs w:val="22"/>
                <w:lang w:val="x-none"/>
              </w:rPr>
              <w:t xml:space="preserve"> - Bộ Nội vụ</w:t>
            </w:r>
            <w:r w:rsidRPr="00754CEE">
              <w:rPr>
                <w:rFonts w:ascii="Times New Roman" w:hAnsi="Times New Roman"/>
                <w:sz w:val="22"/>
                <w:szCs w:val="22"/>
                <w:lang w:val="x-none"/>
              </w:rPr>
              <w:t>;</w:t>
            </w:r>
          </w:p>
          <w:p w14:paraId="42CC9344" w14:textId="3311A29C" w:rsidR="00001229" w:rsidRPr="002C651B" w:rsidRDefault="00001229" w:rsidP="00D748C6">
            <w:pPr>
              <w:ind w:left="-216" w:firstLine="142"/>
              <w:rPr>
                <w:rFonts w:ascii="Times New Roman" w:hAnsi="Times New Roman"/>
                <w:sz w:val="22"/>
                <w:szCs w:val="22"/>
              </w:rPr>
            </w:pPr>
            <w:r>
              <w:rPr>
                <w:rFonts w:ascii="Times New Roman" w:hAnsi="Times New Roman"/>
                <w:sz w:val="22"/>
                <w:szCs w:val="22"/>
              </w:rPr>
              <w:t xml:space="preserve">- </w:t>
            </w:r>
            <w:r w:rsidR="00754CEE" w:rsidRPr="00754CEE">
              <w:rPr>
                <w:rFonts w:ascii="Times New Roman" w:hAnsi="Times New Roman"/>
                <w:sz w:val="22"/>
                <w:szCs w:val="22"/>
                <w:lang w:val="x-none"/>
              </w:rPr>
              <w:t>Vụ Pháp chế</w:t>
            </w:r>
            <w:r w:rsidR="00754CEE">
              <w:rPr>
                <w:rFonts w:ascii="Times New Roman" w:hAnsi="Times New Roman"/>
                <w:sz w:val="22"/>
                <w:szCs w:val="22"/>
                <w:lang w:val="x-none"/>
              </w:rPr>
              <w:t xml:space="preserve"> - </w:t>
            </w:r>
            <w:r>
              <w:rPr>
                <w:rFonts w:ascii="Times New Roman" w:hAnsi="Times New Roman"/>
                <w:sz w:val="22"/>
                <w:szCs w:val="22"/>
              </w:rPr>
              <w:t>Bộ Xây dựng;</w:t>
            </w:r>
          </w:p>
          <w:p w14:paraId="08A15A31" w14:textId="1D87DB4A" w:rsidR="003B76B6" w:rsidRDefault="003B76B6" w:rsidP="00D748C6">
            <w:pPr>
              <w:ind w:left="-216" w:firstLine="142"/>
              <w:rPr>
                <w:rFonts w:ascii="Times New Roman" w:hAnsi="Times New Roman"/>
                <w:sz w:val="22"/>
                <w:szCs w:val="22"/>
              </w:rPr>
            </w:pPr>
            <w:r w:rsidRPr="002C651B">
              <w:rPr>
                <w:rFonts w:ascii="Times New Roman" w:hAnsi="Times New Roman"/>
                <w:sz w:val="22"/>
                <w:szCs w:val="22"/>
              </w:rPr>
              <w:t>- Cục Kiểm tra VBQPPL - Bộ Tư pháp;</w:t>
            </w:r>
          </w:p>
          <w:p w14:paraId="79FD3D9D" w14:textId="77777777" w:rsidR="003B76B6" w:rsidRPr="002C651B" w:rsidRDefault="003B76B6" w:rsidP="00D748C6">
            <w:pPr>
              <w:ind w:left="-216" w:firstLine="142"/>
              <w:rPr>
                <w:rFonts w:ascii="Times New Roman" w:hAnsi="Times New Roman"/>
                <w:sz w:val="22"/>
                <w:szCs w:val="22"/>
              </w:rPr>
            </w:pPr>
            <w:r w:rsidRPr="002C651B">
              <w:rPr>
                <w:rFonts w:ascii="Times New Roman" w:hAnsi="Times New Roman"/>
                <w:sz w:val="22"/>
                <w:szCs w:val="22"/>
              </w:rPr>
              <w:t>- TT TU, TT HĐND tỉnh;</w:t>
            </w:r>
          </w:p>
          <w:p w14:paraId="0331A4DA" w14:textId="034CA282" w:rsidR="003B76B6" w:rsidRPr="002C651B" w:rsidRDefault="003B76B6" w:rsidP="00D748C6">
            <w:pPr>
              <w:ind w:left="-216" w:firstLine="142"/>
              <w:rPr>
                <w:rFonts w:ascii="Times New Roman" w:hAnsi="Times New Roman"/>
                <w:sz w:val="22"/>
                <w:szCs w:val="22"/>
              </w:rPr>
            </w:pPr>
            <w:r w:rsidRPr="002C651B">
              <w:rPr>
                <w:rFonts w:ascii="Times New Roman" w:hAnsi="Times New Roman"/>
                <w:sz w:val="22"/>
                <w:szCs w:val="22"/>
              </w:rPr>
              <w:t>- C</w:t>
            </w:r>
            <w:r w:rsidR="007131E4" w:rsidRPr="002C651B">
              <w:rPr>
                <w:rFonts w:ascii="Times New Roman" w:hAnsi="Times New Roman"/>
                <w:sz w:val="22"/>
                <w:szCs w:val="22"/>
              </w:rPr>
              <w:t>hủ tịch</w:t>
            </w:r>
            <w:r w:rsidRPr="002C651B">
              <w:rPr>
                <w:rFonts w:ascii="Times New Roman" w:hAnsi="Times New Roman"/>
                <w:sz w:val="22"/>
                <w:szCs w:val="22"/>
              </w:rPr>
              <w:t xml:space="preserve">, các </w:t>
            </w:r>
            <w:r w:rsidR="007131E4" w:rsidRPr="002C651B">
              <w:rPr>
                <w:rFonts w:ascii="Times New Roman" w:hAnsi="Times New Roman"/>
                <w:sz w:val="22"/>
                <w:szCs w:val="22"/>
              </w:rPr>
              <w:t xml:space="preserve"> Phó Chủ tịch</w:t>
            </w:r>
            <w:r w:rsidRPr="002C651B">
              <w:rPr>
                <w:rFonts w:ascii="Times New Roman" w:hAnsi="Times New Roman"/>
                <w:sz w:val="22"/>
                <w:szCs w:val="22"/>
              </w:rPr>
              <w:t xml:space="preserve"> UBND tỉnh;</w:t>
            </w:r>
          </w:p>
          <w:p w14:paraId="3AC3680E" w14:textId="4A5C2716" w:rsidR="007131E4" w:rsidRPr="002C651B" w:rsidRDefault="007131E4" w:rsidP="00D748C6">
            <w:pPr>
              <w:ind w:left="-216" w:firstLine="142"/>
              <w:rPr>
                <w:rFonts w:ascii="Times New Roman" w:hAnsi="Times New Roman"/>
                <w:sz w:val="22"/>
                <w:szCs w:val="22"/>
              </w:rPr>
            </w:pPr>
            <w:r w:rsidRPr="002C651B">
              <w:rPr>
                <w:rFonts w:ascii="Times New Roman" w:hAnsi="Times New Roman"/>
                <w:sz w:val="22"/>
                <w:szCs w:val="22"/>
              </w:rPr>
              <w:t>- UBMTTQ Việt Nam tỉnh;</w:t>
            </w:r>
          </w:p>
          <w:p w14:paraId="3BABF643" w14:textId="77777777" w:rsidR="003B76B6" w:rsidRPr="002C651B" w:rsidRDefault="003B76B6" w:rsidP="00D748C6">
            <w:pPr>
              <w:ind w:left="-216" w:firstLine="142"/>
              <w:rPr>
                <w:rFonts w:ascii="Times New Roman" w:hAnsi="Times New Roman"/>
                <w:sz w:val="22"/>
                <w:szCs w:val="22"/>
                <w:lang w:val="x-none"/>
              </w:rPr>
            </w:pPr>
            <w:r w:rsidRPr="002C651B">
              <w:rPr>
                <w:rFonts w:ascii="Times New Roman" w:hAnsi="Times New Roman"/>
                <w:sz w:val="22"/>
                <w:szCs w:val="22"/>
                <w:lang w:val="x-none"/>
              </w:rPr>
              <w:t>- Sở Tư pháp;</w:t>
            </w:r>
          </w:p>
          <w:p w14:paraId="588B7A1D" w14:textId="50CD9FED" w:rsidR="007131E4" w:rsidRPr="005B02E2" w:rsidRDefault="005B02E2" w:rsidP="00D748C6">
            <w:pPr>
              <w:ind w:left="-216" w:firstLine="142"/>
              <w:rPr>
                <w:rFonts w:ascii="Times New Roman" w:hAnsi="Times New Roman"/>
                <w:sz w:val="22"/>
                <w:szCs w:val="22"/>
                <w:lang w:val="vi-VN"/>
              </w:rPr>
            </w:pPr>
            <w:r>
              <w:rPr>
                <w:rFonts w:ascii="Times New Roman" w:hAnsi="Times New Roman"/>
                <w:sz w:val="22"/>
                <w:szCs w:val="22"/>
                <w:lang w:val="x-none"/>
              </w:rPr>
              <w:t>- L</w:t>
            </w:r>
            <w:r>
              <w:rPr>
                <w:rFonts w:ascii="Times New Roman" w:hAnsi="Times New Roman"/>
                <w:sz w:val="22"/>
                <w:szCs w:val="22"/>
                <w:lang w:val="vi-VN"/>
              </w:rPr>
              <w:t>Đ</w:t>
            </w:r>
            <w:r w:rsidR="007131E4" w:rsidRPr="002C651B">
              <w:rPr>
                <w:rFonts w:ascii="Times New Roman" w:hAnsi="Times New Roman"/>
                <w:sz w:val="22"/>
                <w:szCs w:val="22"/>
                <w:lang w:val="x-none"/>
              </w:rPr>
              <w:t>VP;</w:t>
            </w:r>
            <w:r>
              <w:rPr>
                <w:rFonts w:ascii="Times New Roman" w:hAnsi="Times New Roman"/>
                <w:sz w:val="22"/>
                <w:szCs w:val="22"/>
                <w:lang w:val="vi-VN"/>
              </w:rPr>
              <w:t xml:space="preserve"> NC;</w:t>
            </w:r>
          </w:p>
          <w:p w14:paraId="4F1336DD" w14:textId="77777777" w:rsidR="003B76B6" w:rsidRPr="002C651B" w:rsidRDefault="003B76B6" w:rsidP="00D748C6">
            <w:pPr>
              <w:ind w:left="-216" w:firstLine="142"/>
              <w:rPr>
                <w:rFonts w:ascii="Times New Roman" w:hAnsi="Times New Roman"/>
                <w:sz w:val="22"/>
                <w:szCs w:val="22"/>
              </w:rPr>
            </w:pPr>
            <w:r w:rsidRPr="002C651B">
              <w:rPr>
                <w:rFonts w:ascii="Times New Roman" w:hAnsi="Times New Roman"/>
                <w:sz w:val="22"/>
                <w:szCs w:val="22"/>
              </w:rPr>
              <w:t>- Trung tâm Công báo - Tin học tỉnh;</w:t>
            </w:r>
          </w:p>
          <w:p w14:paraId="2F2CA3EA" w14:textId="77777777" w:rsidR="003B76B6" w:rsidRPr="003759CF" w:rsidRDefault="003B76B6" w:rsidP="00D748C6">
            <w:pPr>
              <w:ind w:left="-216" w:firstLine="142"/>
              <w:rPr>
                <w:rFonts w:ascii="Times New Roman" w:hAnsi="Times New Roman"/>
                <w:sz w:val="28"/>
                <w:szCs w:val="28"/>
              </w:rPr>
            </w:pPr>
            <w:r w:rsidRPr="002C651B">
              <w:rPr>
                <w:rFonts w:ascii="Times New Roman" w:hAnsi="Times New Roman"/>
                <w:sz w:val="22"/>
                <w:szCs w:val="22"/>
              </w:rPr>
              <w:t>-</w:t>
            </w:r>
            <w:r w:rsidRPr="002C651B">
              <w:rPr>
                <w:rFonts w:ascii="Times New Roman" w:hAnsi="Times New Roman"/>
                <w:sz w:val="22"/>
                <w:szCs w:val="22"/>
                <w:lang w:val="x-none"/>
              </w:rPr>
              <w:t xml:space="preserve"> Lưu: VT, </w:t>
            </w:r>
            <w:r w:rsidRPr="002C651B">
              <w:rPr>
                <w:rFonts w:ascii="Times New Roman" w:hAnsi="Times New Roman"/>
                <w:sz w:val="22"/>
                <w:szCs w:val="22"/>
              </w:rPr>
              <w:t>VP UBND tỉnh</w:t>
            </w:r>
            <w:r w:rsidRPr="002C651B">
              <w:rPr>
                <w:rFonts w:ascii="Times New Roman" w:hAnsi="Times New Roman"/>
                <w:sz w:val="22"/>
                <w:szCs w:val="22"/>
                <w:lang w:val="x-none"/>
              </w:rPr>
              <w:t>.</w:t>
            </w:r>
          </w:p>
        </w:tc>
        <w:tc>
          <w:tcPr>
            <w:tcW w:w="4677" w:type="dxa"/>
            <w:shd w:val="clear" w:color="auto" w:fill="auto"/>
          </w:tcPr>
          <w:p w14:paraId="5E990380" w14:textId="77777777" w:rsidR="003B76B6" w:rsidRPr="003759CF" w:rsidRDefault="003B76B6" w:rsidP="00194EE8">
            <w:pPr>
              <w:pStyle w:val="BodyTextIndent"/>
              <w:ind w:firstLine="720"/>
              <w:jc w:val="center"/>
              <w:rPr>
                <w:rFonts w:ascii="Times New Roman" w:hAnsi="Times New Roman"/>
                <w:b/>
                <w:sz w:val="28"/>
                <w:szCs w:val="28"/>
                <w:lang w:val="en-US"/>
              </w:rPr>
            </w:pPr>
            <w:r w:rsidRPr="003759CF">
              <w:rPr>
                <w:rFonts w:ascii="Times New Roman" w:hAnsi="Times New Roman"/>
                <w:b/>
                <w:sz w:val="28"/>
                <w:szCs w:val="28"/>
                <w:lang w:val="en-US"/>
              </w:rPr>
              <w:t>TM. ỦY BAN NHÂN DÂN</w:t>
            </w:r>
          </w:p>
          <w:p w14:paraId="2F2827E2" w14:textId="1527CD5D" w:rsidR="003B76B6" w:rsidRDefault="003B76B6" w:rsidP="00C965B1">
            <w:pPr>
              <w:pStyle w:val="BodyTextIndent"/>
              <w:ind w:firstLine="720"/>
              <w:jc w:val="center"/>
              <w:rPr>
                <w:rFonts w:ascii="Times New Roman" w:hAnsi="Times New Roman"/>
                <w:b/>
                <w:sz w:val="28"/>
                <w:szCs w:val="28"/>
                <w:lang w:val="en-US"/>
              </w:rPr>
            </w:pPr>
            <w:r w:rsidRPr="003759CF">
              <w:rPr>
                <w:rFonts w:ascii="Times New Roman" w:hAnsi="Times New Roman"/>
                <w:b/>
                <w:sz w:val="28"/>
                <w:szCs w:val="28"/>
                <w:lang w:val="en-US"/>
              </w:rPr>
              <w:t>CHỦ TỊCH</w:t>
            </w:r>
          </w:p>
          <w:p w14:paraId="328ECF89" w14:textId="77777777" w:rsidR="003B76B6" w:rsidRPr="003759CF" w:rsidRDefault="003B76B6" w:rsidP="00194EE8">
            <w:pPr>
              <w:pStyle w:val="BodyTextIndent"/>
              <w:spacing w:before="60" w:after="60"/>
              <w:ind w:firstLine="720"/>
              <w:jc w:val="center"/>
              <w:rPr>
                <w:rFonts w:ascii="Times New Roman" w:hAnsi="Times New Roman"/>
                <w:b/>
                <w:sz w:val="28"/>
                <w:szCs w:val="28"/>
              </w:rPr>
            </w:pPr>
          </w:p>
          <w:p w14:paraId="2BBC8AB8" w14:textId="77777777" w:rsidR="003B76B6" w:rsidRPr="003759CF" w:rsidRDefault="003B76B6" w:rsidP="00194EE8">
            <w:pPr>
              <w:pStyle w:val="BodyTextIndent"/>
              <w:spacing w:before="60" w:after="60"/>
              <w:ind w:firstLine="720"/>
              <w:jc w:val="center"/>
              <w:rPr>
                <w:rFonts w:ascii="Times New Roman" w:hAnsi="Times New Roman"/>
                <w:b/>
                <w:sz w:val="28"/>
                <w:szCs w:val="28"/>
              </w:rPr>
            </w:pPr>
          </w:p>
          <w:p w14:paraId="7B228769" w14:textId="77777777" w:rsidR="003B76B6" w:rsidRPr="003759CF" w:rsidRDefault="003B76B6" w:rsidP="00194EE8">
            <w:pPr>
              <w:pStyle w:val="BodyTextIndent"/>
              <w:spacing w:before="60" w:after="60"/>
              <w:ind w:firstLine="720"/>
              <w:jc w:val="center"/>
              <w:rPr>
                <w:rFonts w:ascii="Times New Roman" w:hAnsi="Times New Roman"/>
                <w:b/>
                <w:sz w:val="28"/>
                <w:szCs w:val="28"/>
              </w:rPr>
            </w:pPr>
          </w:p>
          <w:p w14:paraId="76B1CDCA" w14:textId="77777777" w:rsidR="003B76B6" w:rsidRPr="003759CF" w:rsidRDefault="003B76B6" w:rsidP="00194EE8">
            <w:pPr>
              <w:pStyle w:val="BodyTextIndent"/>
              <w:spacing w:before="60" w:after="60"/>
              <w:ind w:firstLine="720"/>
              <w:jc w:val="center"/>
              <w:rPr>
                <w:rFonts w:ascii="Times New Roman" w:hAnsi="Times New Roman"/>
                <w:b/>
                <w:sz w:val="28"/>
                <w:szCs w:val="28"/>
              </w:rPr>
            </w:pPr>
          </w:p>
          <w:p w14:paraId="1E30A7F6" w14:textId="77777777" w:rsidR="003B76B6" w:rsidRPr="003759CF" w:rsidRDefault="003B76B6" w:rsidP="00194EE8">
            <w:pPr>
              <w:pStyle w:val="BodyTextIndent"/>
              <w:spacing w:before="60" w:after="60"/>
              <w:ind w:firstLine="720"/>
              <w:jc w:val="center"/>
              <w:rPr>
                <w:rFonts w:ascii="Times New Roman" w:hAnsi="Times New Roman"/>
                <w:sz w:val="28"/>
                <w:szCs w:val="28"/>
              </w:rPr>
            </w:pPr>
          </w:p>
        </w:tc>
      </w:tr>
      <w:bookmarkEnd w:id="5"/>
    </w:tbl>
    <w:p w14:paraId="026F9AF0" w14:textId="77777777" w:rsidR="0028489B" w:rsidRDefault="0028489B" w:rsidP="007B16B5">
      <w:pPr>
        <w:jc w:val="both"/>
        <w:rPr>
          <w:rFonts w:ascii="Times New Roman" w:hAnsi="Times New Roman"/>
          <w:sz w:val="28"/>
          <w:szCs w:val="28"/>
        </w:rPr>
      </w:pPr>
    </w:p>
    <w:p w14:paraId="03DB7E2E" w14:textId="77777777" w:rsidR="002305C4" w:rsidRDefault="002305C4" w:rsidP="007B16B5">
      <w:pPr>
        <w:jc w:val="both"/>
        <w:rPr>
          <w:rFonts w:ascii="Times New Roman" w:hAnsi="Times New Roman"/>
          <w:sz w:val="28"/>
          <w:szCs w:val="28"/>
        </w:rPr>
      </w:pPr>
    </w:p>
    <w:p w14:paraId="710C92DD" w14:textId="77777777" w:rsidR="002305C4" w:rsidRDefault="002305C4" w:rsidP="007B16B5">
      <w:pPr>
        <w:jc w:val="both"/>
        <w:rPr>
          <w:rFonts w:ascii="Times New Roman" w:hAnsi="Times New Roman"/>
          <w:sz w:val="28"/>
          <w:szCs w:val="28"/>
        </w:rPr>
      </w:pPr>
    </w:p>
    <w:p w14:paraId="492E757D" w14:textId="77777777" w:rsidR="002305C4" w:rsidRDefault="002305C4" w:rsidP="007B16B5">
      <w:pPr>
        <w:jc w:val="both"/>
        <w:rPr>
          <w:rFonts w:ascii="Times New Roman" w:hAnsi="Times New Roman"/>
          <w:sz w:val="28"/>
          <w:szCs w:val="28"/>
        </w:rPr>
      </w:pPr>
    </w:p>
    <w:p w14:paraId="32ADC53E" w14:textId="77777777" w:rsidR="002305C4" w:rsidRDefault="002305C4" w:rsidP="007B16B5">
      <w:pPr>
        <w:jc w:val="both"/>
        <w:rPr>
          <w:rFonts w:ascii="Times New Roman" w:hAnsi="Times New Roman"/>
          <w:sz w:val="28"/>
          <w:szCs w:val="28"/>
        </w:rPr>
      </w:pPr>
    </w:p>
    <w:p w14:paraId="4905BD7C" w14:textId="77777777" w:rsidR="002305C4" w:rsidRDefault="002305C4" w:rsidP="007B16B5">
      <w:pPr>
        <w:jc w:val="both"/>
        <w:rPr>
          <w:rFonts w:ascii="Times New Roman" w:hAnsi="Times New Roman"/>
          <w:sz w:val="28"/>
          <w:szCs w:val="28"/>
        </w:rPr>
      </w:pPr>
    </w:p>
    <w:p w14:paraId="377EF40A" w14:textId="77777777" w:rsidR="002305C4" w:rsidRDefault="002305C4" w:rsidP="007B16B5">
      <w:pPr>
        <w:jc w:val="both"/>
        <w:rPr>
          <w:rFonts w:ascii="Times New Roman" w:hAnsi="Times New Roman"/>
          <w:sz w:val="28"/>
          <w:szCs w:val="28"/>
        </w:rPr>
      </w:pPr>
    </w:p>
    <w:p w14:paraId="68546886" w14:textId="77777777" w:rsidR="002305C4" w:rsidRDefault="002305C4" w:rsidP="007B16B5">
      <w:pPr>
        <w:jc w:val="both"/>
        <w:rPr>
          <w:rFonts w:ascii="Times New Roman" w:hAnsi="Times New Roman"/>
          <w:sz w:val="28"/>
          <w:szCs w:val="28"/>
        </w:rPr>
      </w:pPr>
    </w:p>
    <w:p w14:paraId="317AE44F" w14:textId="77777777" w:rsidR="002305C4" w:rsidRDefault="002305C4" w:rsidP="007B16B5">
      <w:pPr>
        <w:jc w:val="both"/>
        <w:rPr>
          <w:rFonts w:ascii="Times New Roman" w:hAnsi="Times New Roman"/>
          <w:sz w:val="28"/>
          <w:szCs w:val="28"/>
        </w:rPr>
      </w:pPr>
    </w:p>
    <w:p w14:paraId="4D7D6EA2" w14:textId="77777777" w:rsidR="002305C4" w:rsidRDefault="002305C4" w:rsidP="007B16B5">
      <w:pPr>
        <w:jc w:val="both"/>
        <w:rPr>
          <w:rFonts w:ascii="Times New Roman" w:hAnsi="Times New Roman"/>
          <w:sz w:val="28"/>
          <w:szCs w:val="28"/>
        </w:rPr>
      </w:pPr>
    </w:p>
    <w:p w14:paraId="7C4F2A67" w14:textId="77777777" w:rsidR="002305C4" w:rsidRDefault="002305C4" w:rsidP="007B16B5">
      <w:pPr>
        <w:jc w:val="both"/>
        <w:rPr>
          <w:rFonts w:ascii="Times New Roman" w:hAnsi="Times New Roman"/>
          <w:sz w:val="28"/>
          <w:szCs w:val="28"/>
        </w:rPr>
      </w:pPr>
    </w:p>
    <w:p w14:paraId="0EE37519" w14:textId="77777777" w:rsidR="002305C4" w:rsidRDefault="002305C4" w:rsidP="007B16B5">
      <w:pPr>
        <w:jc w:val="both"/>
        <w:rPr>
          <w:rFonts w:ascii="Times New Roman" w:hAnsi="Times New Roman"/>
          <w:sz w:val="28"/>
          <w:szCs w:val="28"/>
        </w:rPr>
      </w:pPr>
    </w:p>
    <w:p w14:paraId="4BD4118A" w14:textId="77777777" w:rsidR="002305C4" w:rsidRDefault="002305C4" w:rsidP="007B16B5">
      <w:pPr>
        <w:jc w:val="both"/>
        <w:rPr>
          <w:rFonts w:ascii="Times New Roman" w:hAnsi="Times New Roman"/>
          <w:sz w:val="28"/>
          <w:szCs w:val="28"/>
        </w:rPr>
      </w:pPr>
    </w:p>
    <w:p w14:paraId="3C38C672" w14:textId="77777777" w:rsidR="002305C4" w:rsidRDefault="002305C4" w:rsidP="007B16B5">
      <w:pPr>
        <w:jc w:val="both"/>
        <w:rPr>
          <w:rFonts w:ascii="Times New Roman" w:hAnsi="Times New Roman"/>
          <w:sz w:val="28"/>
          <w:szCs w:val="28"/>
        </w:rPr>
      </w:pPr>
    </w:p>
    <w:p w14:paraId="514C0E24" w14:textId="77777777" w:rsidR="002305C4" w:rsidRDefault="002305C4" w:rsidP="007B16B5">
      <w:pPr>
        <w:jc w:val="both"/>
        <w:rPr>
          <w:rFonts w:ascii="Times New Roman" w:hAnsi="Times New Roman"/>
          <w:sz w:val="28"/>
          <w:szCs w:val="28"/>
        </w:rPr>
      </w:pPr>
    </w:p>
    <w:p w14:paraId="13E3639B" w14:textId="77777777" w:rsidR="002305C4" w:rsidRDefault="002305C4" w:rsidP="007B16B5">
      <w:pPr>
        <w:jc w:val="both"/>
        <w:rPr>
          <w:rFonts w:ascii="Times New Roman" w:hAnsi="Times New Roman"/>
          <w:sz w:val="28"/>
          <w:szCs w:val="28"/>
        </w:rPr>
      </w:pPr>
    </w:p>
    <w:p w14:paraId="27E03ADD" w14:textId="77777777" w:rsidR="002305C4" w:rsidRDefault="002305C4" w:rsidP="007B16B5">
      <w:pPr>
        <w:jc w:val="both"/>
        <w:rPr>
          <w:rFonts w:ascii="Times New Roman" w:hAnsi="Times New Roman"/>
          <w:sz w:val="28"/>
          <w:szCs w:val="28"/>
        </w:rPr>
      </w:pPr>
    </w:p>
    <w:p w14:paraId="6C718AEF" w14:textId="77777777" w:rsidR="002305C4" w:rsidRDefault="002305C4" w:rsidP="007B16B5">
      <w:pPr>
        <w:jc w:val="both"/>
        <w:rPr>
          <w:rFonts w:ascii="Times New Roman" w:hAnsi="Times New Roman"/>
          <w:sz w:val="28"/>
          <w:szCs w:val="28"/>
        </w:rPr>
      </w:pPr>
    </w:p>
    <w:p w14:paraId="26DD3C0E" w14:textId="77777777" w:rsidR="002305C4" w:rsidRDefault="002305C4" w:rsidP="007B16B5">
      <w:pPr>
        <w:jc w:val="both"/>
        <w:rPr>
          <w:rFonts w:ascii="Times New Roman" w:hAnsi="Times New Roman"/>
          <w:sz w:val="28"/>
          <w:szCs w:val="28"/>
        </w:rPr>
      </w:pPr>
    </w:p>
    <w:p w14:paraId="3F3AB8F1" w14:textId="77777777" w:rsidR="002305C4" w:rsidRDefault="002305C4" w:rsidP="007B16B5">
      <w:pPr>
        <w:jc w:val="both"/>
        <w:rPr>
          <w:rFonts w:ascii="Times New Roman" w:hAnsi="Times New Roman"/>
          <w:sz w:val="28"/>
          <w:szCs w:val="28"/>
        </w:rPr>
      </w:pPr>
    </w:p>
    <w:p w14:paraId="0659EE53" w14:textId="77777777" w:rsidR="002305C4" w:rsidRDefault="002305C4" w:rsidP="007B16B5">
      <w:pPr>
        <w:jc w:val="both"/>
        <w:rPr>
          <w:rFonts w:ascii="Times New Roman" w:hAnsi="Times New Roman"/>
          <w:sz w:val="28"/>
          <w:szCs w:val="28"/>
        </w:rPr>
      </w:pPr>
    </w:p>
    <w:p w14:paraId="221823AC" w14:textId="77777777" w:rsidR="002305C4" w:rsidRDefault="002305C4" w:rsidP="007B16B5">
      <w:pPr>
        <w:jc w:val="both"/>
        <w:rPr>
          <w:rFonts w:ascii="Times New Roman" w:hAnsi="Times New Roman"/>
          <w:sz w:val="28"/>
          <w:szCs w:val="28"/>
        </w:rPr>
      </w:pPr>
    </w:p>
    <w:p w14:paraId="626D7938" w14:textId="77777777" w:rsidR="002305C4" w:rsidRDefault="002305C4" w:rsidP="007B16B5">
      <w:pPr>
        <w:jc w:val="both"/>
        <w:rPr>
          <w:rFonts w:ascii="Times New Roman" w:hAnsi="Times New Roman"/>
          <w:sz w:val="28"/>
          <w:szCs w:val="28"/>
        </w:rPr>
      </w:pPr>
    </w:p>
    <w:p w14:paraId="7B2B7987" w14:textId="77777777" w:rsidR="002305C4" w:rsidRDefault="002305C4" w:rsidP="007B16B5">
      <w:pPr>
        <w:jc w:val="both"/>
        <w:rPr>
          <w:rFonts w:ascii="Times New Roman" w:hAnsi="Times New Roman"/>
          <w:sz w:val="28"/>
          <w:szCs w:val="28"/>
        </w:rPr>
      </w:pPr>
    </w:p>
    <w:p w14:paraId="7684B389" w14:textId="77777777" w:rsidR="002305C4" w:rsidRDefault="002305C4" w:rsidP="007B16B5">
      <w:pPr>
        <w:jc w:val="both"/>
        <w:rPr>
          <w:rFonts w:ascii="Times New Roman" w:hAnsi="Times New Roman"/>
          <w:sz w:val="28"/>
          <w:szCs w:val="28"/>
        </w:rPr>
      </w:pPr>
    </w:p>
    <w:p w14:paraId="00328147" w14:textId="77777777" w:rsidR="002305C4" w:rsidRDefault="002305C4" w:rsidP="007B16B5">
      <w:pPr>
        <w:jc w:val="both"/>
        <w:rPr>
          <w:rFonts w:ascii="Times New Roman" w:hAnsi="Times New Roman"/>
          <w:sz w:val="28"/>
          <w:szCs w:val="28"/>
        </w:rPr>
      </w:pPr>
    </w:p>
    <w:p w14:paraId="1BB311F9" w14:textId="77777777" w:rsidR="002305C4" w:rsidRDefault="002305C4" w:rsidP="007B16B5">
      <w:pPr>
        <w:jc w:val="both"/>
        <w:rPr>
          <w:rFonts w:ascii="Times New Roman" w:hAnsi="Times New Roman"/>
          <w:sz w:val="28"/>
          <w:szCs w:val="28"/>
        </w:rPr>
      </w:pPr>
    </w:p>
    <w:p w14:paraId="0BADEA18" w14:textId="77777777" w:rsidR="002305C4" w:rsidRDefault="002305C4" w:rsidP="007B16B5">
      <w:pPr>
        <w:jc w:val="both"/>
        <w:rPr>
          <w:rFonts w:ascii="Times New Roman" w:hAnsi="Times New Roman"/>
          <w:sz w:val="28"/>
          <w:szCs w:val="28"/>
        </w:rPr>
      </w:pPr>
    </w:p>
    <w:p w14:paraId="029F4574" w14:textId="77777777" w:rsidR="002305C4" w:rsidRDefault="002305C4" w:rsidP="007B16B5">
      <w:pPr>
        <w:jc w:val="both"/>
        <w:rPr>
          <w:rFonts w:ascii="Times New Roman" w:hAnsi="Times New Roman"/>
          <w:sz w:val="28"/>
          <w:szCs w:val="28"/>
        </w:rPr>
      </w:pPr>
    </w:p>
    <w:p w14:paraId="0A42C331" w14:textId="77777777" w:rsidR="002305C4" w:rsidRDefault="002305C4" w:rsidP="007B16B5">
      <w:pPr>
        <w:jc w:val="both"/>
        <w:rPr>
          <w:rFonts w:ascii="Times New Roman" w:hAnsi="Times New Roman"/>
          <w:sz w:val="28"/>
          <w:szCs w:val="28"/>
        </w:rPr>
      </w:pPr>
    </w:p>
    <w:p w14:paraId="4024524F" w14:textId="77777777" w:rsidR="002305C4" w:rsidRDefault="002305C4" w:rsidP="007B16B5">
      <w:pPr>
        <w:jc w:val="both"/>
        <w:rPr>
          <w:rFonts w:ascii="Times New Roman" w:hAnsi="Times New Roman"/>
          <w:sz w:val="28"/>
          <w:szCs w:val="28"/>
        </w:rPr>
      </w:pPr>
    </w:p>
    <w:p w14:paraId="7A4D3A86" w14:textId="77777777" w:rsidR="002305C4" w:rsidRDefault="002305C4" w:rsidP="007B16B5">
      <w:pPr>
        <w:jc w:val="both"/>
        <w:rPr>
          <w:rFonts w:ascii="Times New Roman" w:hAnsi="Times New Roman"/>
          <w:sz w:val="28"/>
          <w:szCs w:val="28"/>
        </w:rPr>
      </w:pPr>
    </w:p>
    <w:p w14:paraId="2D9FD4DF" w14:textId="77777777" w:rsidR="002305C4" w:rsidRDefault="002305C4" w:rsidP="007B16B5">
      <w:pPr>
        <w:jc w:val="both"/>
        <w:rPr>
          <w:rFonts w:ascii="Times New Roman" w:hAnsi="Times New Roman"/>
          <w:sz w:val="28"/>
          <w:szCs w:val="28"/>
        </w:rPr>
      </w:pPr>
    </w:p>
    <w:p w14:paraId="20A34104" w14:textId="77777777" w:rsidR="00402EEC" w:rsidRDefault="00402EEC" w:rsidP="0074303E">
      <w:pPr>
        <w:jc w:val="both"/>
        <w:rPr>
          <w:rFonts w:ascii="Times New Roman" w:hAnsi="Times New Roman"/>
          <w:sz w:val="28"/>
          <w:szCs w:val="28"/>
        </w:rPr>
      </w:pPr>
    </w:p>
    <w:tbl>
      <w:tblPr>
        <w:tblW w:w="9072" w:type="dxa"/>
        <w:jc w:val="center"/>
        <w:tblLayout w:type="fixed"/>
        <w:tblLook w:val="0000" w:firstRow="0" w:lastRow="0" w:firstColumn="0" w:lastColumn="0" w:noHBand="0" w:noVBand="0"/>
      </w:tblPr>
      <w:tblGrid>
        <w:gridCol w:w="3402"/>
        <w:gridCol w:w="5670"/>
      </w:tblGrid>
      <w:tr w:rsidR="00897E0C" w:rsidRPr="00897E0C" w14:paraId="2B2BC9CF" w14:textId="77777777" w:rsidTr="00A01A3E">
        <w:trPr>
          <w:jc w:val="center"/>
        </w:trPr>
        <w:tc>
          <w:tcPr>
            <w:tcW w:w="3402" w:type="dxa"/>
          </w:tcPr>
          <w:p w14:paraId="22758E02" w14:textId="77777777" w:rsidR="00EF4D25" w:rsidRPr="00897E0C" w:rsidRDefault="00EF4D25" w:rsidP="00EC3759">
            <w:pPr>
              <w:jc w:val="center"/>
              <w:rPr>
                <w:rFonts w:ascii="Times New Roman" w:hAnsi="Times New Roman"/>
                <w:b/>
                <w:szCs w:val="26"/>
              </w:rPr>
            </w:pPr>
            <w:r w:rsidRPr="00897E0C">
              <w:rPr>
                <w:rFonts w:ascii="Times New Roman" w:hAnsi="Times New Roman"/>
                <w:b/>
                <w:szCs w:val="26"/>
              </w:rPr>
              <w:lastRenderedPageBreak/>
              <w:t>ỦY BAN NHÂN DÂN</w:t>
            </w:r>
          </w:p>
        </w:tc>
        <w:tc>
          <w:tcPr>
            <w:tcW w:w="5670" w:type="dxa"/>
          </w:tcPr>
          <w:p w14:paraId="12D5B274" w14:textId="77777777" w:rsidR="00EF4D25" w:rsidRPr="00897E0C" w:rsidRDefault="00EF4D25" w:rsidP="00EC3759">
            <w:pPr>
              <w:ind w:right="-112"/>
              <w:jc w:val="center"/>
              <w:rPr>
                <w:rFonts w:ascii="Times New Roman" w:hAnsi="Times New Roman"/>
                <w:b/>
                <w:szCs w:val="26"/>
                <w:lang w:val="x-none"/>
              </w:rPr>
            </w:pPr>
            <w:r w:rsidRPr="00897E0C">
              <w:rPr>
                <w:rFonts w:ascii="Times New Roman" w:hAnsi="Times New Roman"/>
                <w:b/>
                <w:szCs w:val="26"/>
                <w:lang w:val="x-none"/>
              </w:rPr>
              <w:t>CỘNG HÒA XÃ HỘI CHỦ NGHĨA VIỆT NAM</w:t>
            </w:r>
          </w:p>
        </w:tc>
      </w:tr>
      <w:tr w:rsidR="00897E0C" w:rsidRPr="00897E0C" w14:paraId="73800542" w14:textId="77777777" w:rsidTr="00A01A3E">
        <w:trPr>
          <w:jc w:val="center"/>
        </w:trPr>
        <w:tc>
          <w:tcPr>
            <w:tcW w:w="3402" w:type="dxa"/>
          </w:tcPr>
          <w:p w14:paraId="49E9D07B" w14:textId="77777777" w:rsidR="00EF4D25" w:rsidRPr="00897E0C" w:rsidRDefault="00EF4D25" w:rsidP="00EC3759">
            <w:pPr>
              <w:pStyle w:val="Heading2"/>
              <w:rPr>
                <w:rFonts w:ascii="Times New Roman" w:hAnsi="Times New Roman"/>
                <w:b/>
                <w:i w:val="0"/>
                <w:szCs w:val="26"/>
              </w:rPr>
            </w:pPr>
            <w:r w:rsidRPr="00897E0C">
              <w:rPr>
                <w:rFonts w:ascii="Times New Roman" w:hAnsi="Times New Roman"/>
                <w:b/>
                <w:i w:val="0"/>
                <w:szCs w:val="26"/>
              </w:rPr>
              <w:t>TỈNH TÂY NINH</w:t>
            </w:r>
          </w:p>
        </w:tc>
        <w:tc>
          <w:tcPr>
            <w:tcW w:w="5670" w:type="dxa"/>
          </w:tcPr>
          <w:p w14:paraId="29EFE70F" w14:textId="77777777" w:rsidR="00EF4D25" w:rsidRPr="00897E0C" w:rsidRDefault="00EF4D25" w:rsidP="00EC3759">
            <w:pPr>
              <w:jc w:val="center"/>
              <w:rPr>
                <w:rFonts w:ascii="Times New Roman" w:hAnsi="Times New Roman"/>
                <w:b/>
                <w:szCs w:val="26"/>
                <w:lang w:val="x-none"/>
              </w:rPr>
            </w:pPr>
            <w:r w:rsidRPr="00897E0C">
              <w:rPr>
                <w:rFonts w:ascii="Times New Roman" w:hAnsi="Times New Roman"/>
                <w:b/>
                <w:szCs w:val="26"/>
                <w:lang w:val="x-none"/>
              </w:rPr>
              <w:t>Độc lập - Tự do - Hạnh phúc</w:t>
            </w:r>
          </w:p>
        </w:tc>
      </w:tr>
      <w:tr w:rsidR="00897E0C" w:rsidRPr="00897E0C" w14:paraId="46E8138D" w14:textId="77777777" w:rsidTr="00A01A3E">
        <w:trPr>
          <w:trHeight w:val="250"/>
          <w:jc w:val="center"/>
        </w:trPr>
        <w:tc>
          <w:tcPr>
            <w:tcW w:w="3402" w:type="dxa"/>
          </w:tcPr>
          <w:p w14:paraId="1156BAE0" w14:textId="77777777" w:rsidR="00EF4D25" w:rsidRPr="00897E0C" w:rsidRDefault="00EF4D25" w:rsidP="00EC3759">
            <w:pPr>
              <w:ind w:firstLine="720"/>
              <w:jc w:val="center"/>
              <w:rPr>
                <w:rFonts w:ascii="Times New Roman" w:hAnsi="Times New Roman"/>
                <w:szCs w:val="26"/>
                <w:lang w:val="x-none"/>
              </w:rPr>
            </w:pPr>
            <w:r w:rsidRPr="00897E0C">
              <w:rPr>
                <w:rFonts w:ascii="Times New Roman" w:hAnsi="Times New Roman"/>
                <w:noProof/>
                <w:szCs w:val="26"/>
              </w:rPr>
              <mc:AlternateContent>
                <mc:Choice Requires="wps">
                  <w:drawing>
                    <wp:anchor distT="0" distB="0" distL="114300" distR="114300" simplePos="0" relativeHeight="251664384" behindDoc="0" locked="0" layoutInCell="1" allowOverlap="1" wp14:anchorId="40B252A4" wp14:editId="14192BBB">
                      <wp:simplePos x="0" y="0"/>
                      <wp:positionH relativeFrom="column">
                        <wp:posOffset>626110</wp:posOffset>
                      </wp:positionH>
                      <wp:positionV relativeFrom="paragraph">
                        <wp:posOffset>23495</wp:posOffset>
                      </wp:positionV>
                      <wp:extent cx="789305" cy="0"/>
                      <wp:effectExtent l="12700" t="13970" r="7620" b="5080"/>
                      <wp:wrapNone/>
                      <wp:docPr id="100594858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243F50"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85pt" to="111.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"/>
                  </w:pict>
                </mc:Fallback>
              </mc:AlternateContent>
            </w:r>
          </w:p>
        </w:tc>
        <w:tc>
          <w:tcPr>
            <w:tcW w:w="5670" w:type="dxa"/>
          </w:tcPr>
          <w:p w14:paraId="474BEDA1" w14:textId="77777777" w:rsidR="00EF4D25" w:rsidRPr="00897E0C" w:rsidRDefault="00EF4D25" w:rsidP="00EC3759">
            <w:pPr>
              <w:ind w:firstLine="720"/>
              <w:jc w:val="center"/>
              <w:rPr>
                <w:rFonts w:ascii="Times New Roman" w:hAnsi="Times New Roman"/>
                <w:szCs w:val="26"/>
                <w:lang w:val="x-none"/>
              </w:rPr>
            </w:pPr>
            <w:r w:rsidRPr="00897E0C">
              <w:rPr>
                <w:rFonts w:ascii="Times New Roman" w:hAnsi="Times New Roman"/>
                <w:noProof/>
                <w:szCs w:val="26"/>
              </w:rPr>
              <mc:AlternateContent>
                <mc:Choice Requires="wps">
                  <w:drawing>
                    <wp:anchor distT="0" distB="0" distL="114300" distR="114300" simplePos="0" relativeHeight="251665408" behindDoc="0" locked="0" layoutInCell="1" allowOverlap="1" wp14:anchorId="24AF69B8" wp14:editId="787787F0">
                      <wp:simplePos x="0" y="0"/>
                      <wp:positionH relativeFrom="column">
                        <wp:posOffset>790575</wp:posOffset>
                      </wp:positionH>
                      <wp:positionV relativeFrom="paragraph">
                        <wp:posOffset>24130</wp:posOffset>
                      </wp:positionV>
                      <wp:extent cx="1971675" cy="0"/>
                      <wp:effectExtent l="5715" t="5080" r="13335" b="13970"/>
                      <wp:wrapNone/>
                      <wp:docPr id="2805491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464430"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1.9pt" to="21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"/>
                  </w:pict>
                </mc:Fallback>
              </mc:AlternateContent>
            </w:r>
          </w:p>
        </w:tc>
      </w:tr>
    </w:tbl>
    <w:p w14:paraId="1F83605B" w14:textId="77777777" w:rsidR="00EF4D25" w:rsidRDefault="00EF4D25" w:rsidP="00280479">
      <w:pPr>
        <w:jc w:val="both"/>
        <w:rPr>
          <w:rFonts w:ascii="Times New Roman" w:hAnsi="Times New Roman"/>
          <w:sz w:val="28"/>
          <w:szCs w:val="28"/>
        </w:rPr>
      </w:pPr>
    </w:p>
    <w:p w14:paraId="46278952" w14:textId="638A3500" w:rsidR="00EF4D25" w:rsidRPr="003759CF" w:rsidRDefault="00EF4D25" w:rsidP="00194EE8">
      <w:pPr>
        <w:pStyle w:val="Heading3"/>
        <w:spacing w:after="40"/>
        <w:ind w:firstLine="720"/>
        <w:rPr>
          <w:rFonts w:ascii="Times New Roman" w:hAnsi="Times New Roman"/>
          <w:sz w:val="28"/>
          <w:szCs w:val="28"/>
        </w:rPr>
      </w:pPr>
      <w:r>
        <w:rPr>
          <w:rFonts w:ascii="Times New Roman" w:hAnsi="Times New Roman"/>
          <w:sz w:val="28"/>
          <w:szCs w:val="28"/>
        </w:rPr>
        <w:t>QUY ĐỊNH</w:t>
      </w:r>
    </w:p>
    <w:p w14:paraId="08A46BE8" w14:textId="616B0979" w:rsidR="00EF4D25" w:rsidRDefault="00D767E8" w:rsidP="00194EE8">
      <w:pPr>
        <w:ind w:firstLine="720"/>
        <w:jc w:val="center"/>
        <w:rPr>
          <w:rFonts w:ascii="Times New Roman" w:hAnsi="Times New Roman"/>
          <w:b/>
          <w:sz w:val="28"/>
          <w:szCs w:val="28"/>
        </w:rPr>
      </w:pPr>
      <w:r>
        <w:rPr>
          <w:rFonts w:ascii="Times New Roman" w:hAnsi="Times New Roman"/>
          <w:b/>
          <w:sz w:val="28"/>
          <w:szCs w:val="28"/>
        </w:rPr>
        <w:t>C</w:t>
      </w:r>
      <w:r w:rsidR="00EF4D25" w:rsidRPr="003759CF">
        <w:rPr>
          <w:rFonts w:ascii="Times New Roman" w:hAnsi="Times New Roman"/>
          <w:b/>
          <w:sz w:val="28"/>
          <w:szCs w:val="28"/>
        </w:rPr>
        <w:t xml:space="preserve">hức năng, nhiệm vụ, quyền hạn và cơ cấu tổ chức </w:t>
      </w:r>
    </w:p>
    <w:p w14:paraId="2CA22366" w14:textId="5CE64F10" w:rsidR="00EF4D25" w:rsidRDefault="00EF4D25" w:rsidP="00194EE8">
      <w:pPr>
        <w:ind w:firstLine="720"/>
        <w:jc w:val="center"/>
        <w:rPr>
          <w:rFonts w:ascii="Times New Roman" w:hAnsi="Times New Roman"/>
          <w:b/>
          <w:sz w:val="28"/>
          <w:szCs w:val="28"/>
        </w:rPr>
      </w:pPr>
      <w:r w:rsidRPr="003759CF">
        <w:rPr>
          <w:rFonts w:ascii="Times New Roman" w:hAnsi="Times New Roman"/>
          <w:b/>
          <w:sz w:val="28"/>
          <w:szCs w:val="28"/>
        </w:rPr>
        <w:t>của Ban Quản lý dự án đầu tư xây dựng tỉnh Tây Ninh</w:t>
      </w:r>
    </w:p>
    <w:p w14:paraId="1C312085" w14:textId="2E88F45B" w:rsidR="00BB0FA7" w:rsidRPr="00722495" w:rsidRDefault="00BB0FA7" w:rsidP="00BB0FA7">
      <w:pPr>
        <w:jc w:val="center"/>
        <w:rPr>
          <w:rFonts w:ascii="Times New Roman" w:hAnsi="Times New Roman"/>
          <w:i/>
          <w:sz w:val="28"/>
          <w:szCs w:val="28"/>
        </w:rPr>
      </w:pPr>
      <w:r w:rsidRPr="00722495">
        <w:rPr>
          <w:rFonts w:ascii="Times New Roman" w:hAnsi="Times New Roman"/>
          <w:i/>
          <w:sz w:val="28"/>
          <w:szCs w:val="28"/>
        </w:rPr>
        <w:t>(</w:t>
      </w:r>
      <w:r w:rsidRPr="00722495">
        <w:rPr>
          <w:rFonts w:ascii="Times New Roman" w:hAnsi="Times New Roman"/>
          <w:i/>
          <w:sz w:val="28"/>
          <w:szCs w:val="28"/>
          <w:lang w:val="vi-VN"/>
        </w:rPr>
        <w:t>K</w:t>
      </w:r>
      <w:r w:rsidRPr="00722495">
        <w:rPr>
          <w:rFonts w:ascii="Times New Roman" w:hAnsi="Times New Roman"/>
          <w:i/>
          <w:sz w:val="28"/>
          <w:szCs w:val="28"/>
        </w:rPr>
        <w:t xml:space="preserve">èm theo Quyết định số </w:t>
      </w:r>
      <w:r w:rsidR="00C83351" w:rsidRPr="00722495">
        <w:rPr>
          <w:rFonts w:ascii="Times New Roman" w:hAnsi="Times New Roman"/>
          <w:i/>
          <w:sz w:val="28"/>
          <w:szCs w:val="28"/>
        </w:rPr>
        <w:t xml:space="preserve">        </w:t>
      </w:r>
      <w:r w:rsidRPr="00722495">
        <w:rPr>
          <w:rFonts w:ascii="Times New Roman" w:hAnsi="Times New Roman"/>
          <w:i/>
          <w:sz w:val="28"/>
          <w:szCs w:val="28"/>
        </w:rPr>
        <w:t>/202</w:t>
      </w:r>
      <w:r w:rsidR="00F94CC9" w:rsidRPr="00722495">
        <w:rPr>
          <w:rFonts w:ascii="Times New Roman" w:hAnsi="Times New Roman"/>
          <w:i/>
          <w:sz w:val="28"/>
          <w:szCs w:val="28"/>
        </w:rPr>
        <w:t>5</w:t>
      </w:r>
      <w:r w:rsidRPr="00722495">
        <w:rPr>
          <w:rFonts w:ascii="Times New Roman" w:hAnsi="Times New Roman"/>
          <w:i/>
          <w:sz w:val="28"/>
          <w:szCs w:val="28"/>
        </w:rPr>
        <w:t xml:space="preserve">/QĐ-UBND ngày </w:t>
      </w:r>
      <w:r w:rsidR="00C83351" w:rsidRPr="00722495">
        <w:rPr>
          <w:rFonts w:ascii="Times New Roman" w:hAnsi="Times New Roman"/>
          <w:i/>
          <w:sz w:val="28"/>
          <w:szCs w:val="28"/>
        </w:rPr>
        <w:t xml:space="preserve">     </w:t>
      </w:r>
      <w:r w:rsidRPr="00722495">
        <w:rPr>
          <w:rFonts w:ascii="Times New Roman" w:hAnsi="Times New Roman"/>
          <w:i/>
          <w:sz w:val="28"/>
          <w:szCs w:val="28"/>
        </w:rPr>
        <w:t xml:space="preserve"> tháng </w:t>
      </w:r>
      <w:r w:rsidR="00C83351" w:rsidRPr="00722495">
        <w:rPr>
          <w:rFonts w:ascii="Times New Roman" w:hAnsi="Times New Roman"/>
          <w:i/>
          <w:sz w:val="28"/>
          <w:szCs w:val="28"/>
        </w:rPr>
        <w:t xml:space="preserve">     </w:t>
      </w:r>
      <w:r w:rsidRPr="00722495">
        <w:rPr>
          <w:rFonts w:ascii="Times New Roman" w:hAnsi="Times New Roman"/>
          <w:i/>
          <w:sz w:val="28"/>
          <w:szCs w:val="28"/>
        </w:rPr>
        <w:t>năm 202</w:t>
      </w:r>
      <w:r w:rsidR="00F94CC9" w:rsidRPr="00722495">
        <w:rPr>
          <w:rFonts w:ascii="Times New Roman" w:hAnsi="Times New Roman"/>
          <w:i/>
          <w:sz w:val="28"/>
          <w:szCs w:val="28"/>
        </w:rPr>
        <w:t>5</w:t>
      </w:r>
      <w:r w:rsidRPr="00722495">
        <w:rPr>
          <w:rFonts w:ascii="Times New Roman" w:hAnsi="Times New Roman"/>
          <w:i/>
          <w:sz w:val="28"/>
          <w:szCs w:val="28"/>
        </w:rPr>
        <w:t xml:space="preserve"> của Ủy ban nhân dân tỉnh </w:t>
      </w:r>
      <w:r w:rsidRPr="00722495">
        <w:rPr>
          <w:rFonts w:ascii="Times New Roman" w:hAnsi="Times New Roman"/>
          <w:bCs/>
          <w:i/>
          <w:iCs/>
          <w:sz w:val="28"/>
          <w:szCs w:val="28"/>
        </w:rPr>
        <w:t>Tây Ninh)</w:t>
      </w:r>
    </w:p>
    <w:p w14:paraId="0A73F188" w14:textId="01646405" w:rsidR="00BB0FA7" w:rsidRPr="00BB0FA7" w:rsidRDefault="003F3807" w:rsidP="00194EE8">
      <w:pPr>
        <w:ind w:firstLine="720"/>
        <w:jc w:val="center"/>
        <w:rPr>
          <w:rFonts w:ascii="Times New Roman" w:hAnsi="Times New Roman"/>
          <w:b/>
          <w:sz w:val="28"/>
          <w:szCs w:val="28"/>
          <w:lang w:val="vi-VN"/>
        </w:rPr>
      </w:pPr>
      <w:r w:rsidRPr="00897E0C">
        <w:rPr>
          <w:rFonts w:ascii="Times New Roman" w:hAnsi="Times New Roman"/>
          <w:noProof/>
          <w:szCs w:val="26"/>
        </w:rPr>
        <mc:AlternateContent>
          <mc:Choice Requires="wps">
            <w:drawing>
              <wp:anchor distT="0" distB="0" distL="114300" distR="114300" simplePos="0" relativeHeight="251668480" behindDoc="0" locked="0" layoutInCell="1" allowOverlap="1" wp14:anchorId="352E8CF0" wp14:editId="75B433E0">
                <wp:simplePos x="0" y="0"/>
                <wp:positionH relativeFrom="column">
                  <wp:posOffset>2384425</wp:posOffset>
                </wp:positionH>
                <wp:positionV relativeFrom="paragraph">
                  <wp:posOffset>34290</wp:posOffset>
                </wp:positionV>
                <wp:extent cx="1574800" cy="12700"/>
                <wp:effectExtent l="0" t="0" r="25400" b="254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8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62809ED"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75pt,2.7pt" to="311.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"/>
            </w:pict>
          </mc:Fallback>
        </mc:AlternateContent>
      </w:r>
    </w:p>
    <w:p w14:paraId="749E9AE4" w14:textId="77777777" w:rsidR="006315FC" w:rsidRDefault="006315FC" w:rsidP="007711A5">
      <w:pPr>
        <w:shd w:val="clear" w:color="auto" w:fill="FFFFFF"/>
        <w:spacing w:before="120" w:after="120"/>
        <w:ind w:left="-58" w:firstLine="767"/>
        <w:jc w:val="both"/>
        <w:rPr>
          <w:rFonts w:ascii="Times New Roman" w:hAnsi="Times New Roman"/>
          <w:b/>
          <w:bCs/>
          <w:sz w:val="28"/>
          <w:szCs w:val="28"/>
        </w:rPr>
      </w:pPr>
    </w:p>
    <w:p w14:paraId="3E471ED8" w14:textId="779D9D0B" w:rsidR="00EF4D25" w:rsidRPr="003759CF" w:rsidRDefault="00EF4D25" w:rsidP="00165518">
      <w:pPr>
        <w:shd w:val="clear" w:color="auto" w:fill="FFFFFF"/>
        <w:spacing w:before="120" w:after="120"/>
        <w:ind w:left="-58" w:firstLine="765"/>
        <w:jc w:val="both"/>
        <w:rPr>
          <w:rFonts w:ascii="Times New Roman" w:hAnsi="Times New Roman"/>
          <w:b/>
          <w:bCs/>
          <w:color w:val="0070C0"/>
          <w:sz w:val="28"/>
          <w:szCs w:val="28"/>
        </w:rPr>
      </w:pPr>
      <w:r w:rsidRPr="003759CF">
        <w:rPr>
          <w:rFonts w:ascii="Times New Roman" w:hAnsi="Times New Roman"/>
          <w:b/>
          <w:bCs/>
          <w:sz w:val="28"/>
          <w:szCs w:val="28"/>
        </w:rPr>
        <w:t>Điều 1. Vị trí</w:t>
      </w:r>
    </w:p>
    <w:p w14:paraId="49770847" w14:textId="005128BE" w:rsidR="00EF4D25" w:rsidRPr="00123F17" w:rsidRDefault="00EF4D25" w:rsidP="00165518">
      <w:pPr>
        <w:shd w:val="clear" w:color="auto" w:fill="FFFFFF"/>
        <w:spacing w:before="120" w:after="120"/>
        <w:ind w:firstLine="765"/>
        <w:jc w:val="both"/>
        <w:rPr>
          <w:rFonts w:ascii="Times New Roman" w:hAnsi="Times New Roman"/>
          <w:b/>
          <w:bCs/>
          <w:i/>
          <w:iCs/>
          <w:sz w:val="28"/>
          <w:szCs w:val="28"/>
        </w:rPr>
      </w:pPr>
      <w:r w:rsidRPr="003759CF">
        <w:rPr>
          <w:rFonts w:ascii="Times New Roman" w:hAnsi="Times New Roman"/>
          <w:sz w:val="28"/>
          <w:szCs w:val="28"/>
        </w:rPr>
        <w:t>1. Ban Quản lý dự án đầu tư xây dựng tỉnh Tây Ninh (sau đây gọi tắt là Ban Quản lý dự án) là đơn vị sự nghiệp công lập trực thuộc Ủy ban nhân dân tỉnh Tây Ninh</w:t>
      </w:r>
      <w:r w:rsidR="00BA65BE">
        <w:rPr>
          <w:rFonts w:ascii="Times New Roman" w:hAnsi="Times New Roman"/>
          <w:sz w:val="28"/>
          <w:szCs w:val="28"/>
        </w:rPr>
        <w:t>.</w:t>
      </w:r>
    </w:p>
    <w:p w14:paraId="42E57412" w14:textId="7D293995" w:rsidR="00EF4D25" w:rsidRDefault="00EF4D25" w:rsidP="00165518">
      <w:pPr>
        <w:shd w:val="clear" w:color="auto" w:fill="FFFFFF"/>
        <w:spacing w:before="120" w:after="120"/>
        <w:ind w:firstLine="765"/>
        <w:jc w:val="both"/>
        <w:rPr>
          <w:rFonts w:ascii="Times New Roman" w:hAnsi="Times New Roman"/>
          <w:i/>
          <w:color w:val="0070C0"/>
          <w:sz w:val="28"/>
          <w:szCs w:val="28"/>
        </w:rPr>
      </w:pPr>
      <w:r w:rsidRPr="003759CF">
        <w:rPr>
          <w:rFonts w:ascii="Times New Roman" w:hAnsi="Times New Roman"/>
          <w:sz w:val="28"/>
          <w:szCs w:val="28"/>
        </w:rPr>
        <w:t xml:space="preserve">2. </w:t>
      </w:r>
      <w:r w:rsidRPr="003759CF">
        <w:rPr>
          <w:rFonts w:ascii="Times New Roman" w:hAnsi="Times New Roman"/>
          <w:sz w:val="28"/>
          <w:szCs w:val="28"/>
          <w:lang w:val="vi-VN"/>
        </w:rPr>
        <w:t xml:space="preserve">Ban Quản lý </w:t>
      </w:r>
      <w:r w:rsidRPr="003759CF">
        <w:rPr>
          <w:rFonts w:ascii="Times New Roman" w:hAnsi="Times New Roman"/>
          <w:sz w:val="28"/>
          <w:szCs w:val="28"/>
        </w:rPr>
        <w:t xml:space="preserve">dự án </w:t>
      </w:r>
      <w:r w:rsidRPr="003759CF">
        <w:rPr>
          <w:rFonts w:ascii="Times New Roman" w:hAnsi="Times New Roman"/>
          <w:sz w:val="28"/>
          <w:szCs w:val="28"/>
          <w:lang w:val="vi-VN"/>
        </w:rPr>
        <w:t>chịu sự chỉ đạo, quản lý về tổ chức và hoạt động của Ủy ban nhân dân tỉnh</w:t>
      </w:r>
      <w:r w:rsidRPr="003759CF">
        <w:rPr>
          <w:rFonts w:ascii="Times New Roman" w:hAnsi="Times New Roman"/>
          <w:sz w:val="28"/>
          <w:szCs w:val="28"/>
        </w:rPr>
        <w:t xml:space="preserve"> Tây Ninh</w:t>
      </w:r>
      <w:r w:rsidRPr="003759CF">
        <w:rPr>
          <w:rFonts w:ascii="Times New Roman" w:hAnsi="Times New Roman"/>
          <w:sz w:val="28"/>
          <w:szCs w:val="28"/>
          <w:lang w:val="vi-VN"/>
        </w:rPr>
        <w:t>; chịu sự hướng dẫn về chuyên môn nghiệp vụ của cơ quan quản lý nhà nước chuyên ngành</w:t>
      </w:r>
      <w:r w:rsidRPr="003759CF">
        <w:rPr>
          <w:rFonts w:ascii="Times New Roman" w:hAnsi="Times New Roman"/>
          <w:sz w:val="28"/>
          <w:szCs w:val="28"/>
        </w:rPr>
        <w:t>.</w:t>
      </w:r>
    </w:p>
    <w:p w14:paraId="1CA81009" w14:textId="224E607E" w:rsidR="00EF4D25" w:rsidRDefault="00EF4D25" w:rsidP="00165518">
      <w:pPr>
        <w:shd w:val="clear" w:color="auto" w:fill="FFFFFF"/>
        <w:spacing w:before="120" w:after="120"/>
        <w:ind w:firstLine="765"/>
        <w:jc w:val="both"/>
        <w:rPr>
          <w:rFonts w:ascii="Times New Roman" w:hAnsi="Times New Roman"/>
          <w:sz w:val="28"/>
          <w:szCs w:val="28"/>
        </w:rPr>
      </w:pPr>
      <w:r w:rsidRPr="003759CF">
        <w:rPr>
          <w:rFonts w:ascii="Times New Roman" w:hAnsi="Times New Roman"/>
          <w:sz w:val="28"/>
          <w:szCs w:val="28"/>
        </w:rPr>
        <w:t>3.</w:t>
      </w:r>
      <w:r w:rsidRPr="003759CF">
        <w:rPr>
          <w:rFonts w:ascii="Times New Roman" w:hAnsi="Times New Roman"/>
          <w:sz w:val="28"/>
          <w:szCs w:val="28"/>
          <w:lang w:val="vi-VN"/>
        </w:rPr>
        <w:t xml:space="preserve"> Ban quản lý </w:t>
      </w:r>
      <w:r w:rsidRPr="003759CF">
        <w:rPr>
          <w:rFonts w:ascii="Times New Roman" w:hAnsi="Times New Roman"/>
          <w:sz w:val="28"/>
          <w:szCs w:val="28"/>
        </w:rPr>
        <w:t xml:space="preserve">dự án </w:t>
      </w:r>
      <w:r w:rsidRPr="003759CF">
        <w:rPr>
          <w:rFonts w:ascii="Times New Roman" w:hAnsi="Times New Roman"/>
          <w:sz w:val="28"/>
          <w:szCs w:val="28"/>
          <w:lang w:val="vi-VN"/>
        </w:rPr>
        <w:t xml:space="preserve">có tư cách pháp nhân, có con dấu riêng, có tài khoản tại Kho bạc Nhà nước tỉnh </w:t>
      </w:r>
      <w:r w:rsidRPr="003759CF">
        <w:rPr>
          <w:rFonts w:ascii="Times New Roman" w:hAnsi="Times New Roman"/>
          <w:sz w:val="28"/>
          <w:szCs w:val="28"/>
        </w:rPr>
        <w:t>Tây Ninh</w:t>
      </w:r>
      <w:r w:rsidRPr="003759CF">
        <w:rPr>
          <w:rFonts w:ascii="Times New Roman" w:hAnsi="Times New Roman"/>
          <w:sz w:val="28"/>
          <w:szCs w:val="28"/>
          <w:lang w:val="vi-VN"/>
        </w:rPr>
        <w:t>, các ngân hàng thương mại để giao dịch theo quy định của pháp luật.</w:t>
      </w:r>
    </w:p>
    <w:p w14:paraId="3FA31864" w14:textId="77777777" w:rsidR="00EF4D25" w:rsidRPr="003759CF" w:rsidRDefault="00EF4D25" w:rsidP="00165518">
      <w:pPr>
        <w:shd w:val="clear" w:color="auto" w:fill="FFFFFF"/>
        <w:spacing w:before="120" w:after="120"/>
        <w:ind w:firstLine="765"/>
        <w:jc w:val="both"/>
        <w:rPr>
          <w:rFonts w:ascii="Times New Roman" w:hAnsi="Times New Roman"/>
          <w:sz w:val="28"/>
          <w:szCs w:val="28"/>
        </w:rPr>
      </w:pPr>
      <w:r w:rsidRPr="003759CF">
        <w:rPr>
          <w:rFonts w:ascii="Times New Roman" w:hAnsi="Times New Roman"/>
          <w:b/>
          <w:bCs/>
          <w:sz w:val="28"/>
          <w:szCs w:val="28"/>
        </w:rPr>
        <w:t xml:space="preserve">Điều 2. Chức năng </w:t>
      </w:r>
    </w:p>
    <w:p w14:paraId="6EEB7DE8" w14:textId="77777777" w:rsidR="00EF4D25" w:rsidRPr="003759CF" w:rsidRDefault="00EF4D25" w:rsidP="00165518">
      <w:pPr>
        <w:shd w:val="clear" w:color="auto" w:fill="FFFFFF"/>
        <w:spacing w:before="120" w:after="120"/>
        <w:ind w:firstLine="765"/>
        <w:jc w:val="both"/>
        <w:rPr>
          <w:rFonts w:ascii="Times New Roman" w:hAnsi="Times New Roman"/>
          <w:sz w:val="28"/>
          <w:szCs w:val="28"/>
        </w:rPr>
      </w:pPr>
      <w:r w:rsidRPr="003759CF">
        <w:rPr>
          <w:rFonts w:ascii="Times New Roman" w:hAnsi="Times New Roman"/>
          <w:sz w:val="28"/>
          <w:szCs w:val="28"/>
        </w:rPr>
        <w:t xml:space="preserve">Ban Quản lý dự án </w:t>
      </w:r>
      <w:r w:rsidRPr="003759CF">
        <w:rPr>
          <w:rFonts w:ascii="Times New Roman" w:hAnsi="Times New Roman"/>
          <w:sz w:val="28"/>
          <w:szCs w:val="28"/>
          <w:lang w:val="vi-VN"/>
        </w:rPr>
        <w:t>thực hiện các chức năng theo Quyết định thành lập, theo quy định Luật Xây dựng và các Nghị định, Thông tư, văn bản liên quan, cụ thể</w:t>
      </w:r>
      <w:r w:rsidRPr="003759CF">
        <w:rPr>
          <w:rFonts w:ascii="Times New Roman" w:hAnsi="Times New Roman"/>
          <w:sz w:val="28"/>
          <w:szCs w:val="28"/>
        </w:rPr>
        <w:t>:</w:t>
      </w:r>
    </w:p>
    <w:p w14:paraId="6F0578CC" w14:textId="6EB63608" w:rsidR="00EF4D25" w:rsidRPr="00B4776D" w:rsidRDefault="00EF4D25" w:rsidP="00165518">
      <w:pPr>
        <w:shd w:val="clear" w:color="auto" w:fill="FFFFFF"/>
        <w:spacing w:before="120" w:after="120"/>
        <w:ind w:firstLine="765"/>
        <w:jc w:val="both"/>
        <w:rPr>
          <w:rFonts w:ascii="Times New Roman" w:hAnsi="Times New Roman"/>
          <w:sz w:val="28"/>
          <w:szCs w:val="28"/>
        </w:rPr>
      </w:pPr>
      <w:r w:rsidRPr="00B4776D">
        <w:rPr>
          <w:rFonts w:ascii="Times New Roman" w:hAnsi="Times New Roman"/>
          <w:sz w:val="28"/>
          <w:szCs w:val="28"/>
        </w:rPr>
        <w:t>1.</w:t>
      </w:r>
      <w:r w:rsidRPr="00B4776D">
        <w:rPr>
          <w:rFonts w:ascii="Times New Roman" w:hAnsi="Times New Roman"/>
          <w:sz w:val="28"/>
          <w:szCs w:val="28"/>
          <w:lang w:val="vi-VN"/>
        </w:rPr>
        <w:t xml:space="preserve"> Làm chủ đầu tư một số dự </w:t>
      </w:r>
      <w:r w:rsidRPr="00836478">
        <w:rPr>
          <w:rFonts w:ascii="Times New Roman" w:hAnsi="Times New Roman"/>
          <w:sz w:val="28"/>
          <w:szCs w:val="28"/>
          <w:lang w:val="vi-VN"/>
        </w:rPr>
        <w:t xml:space="preserve">án </w:t>
      </w:r>
      <w:r w:rsidR="00720995" w:rsidRPr="00836478">
        <w:rPr>
          <w:rFonts w:ascii="Times New Roman" w:hAnsi="Times New Roman"/>
          <w:sz w:val="28"/>
          <w:szCs w:val="28"/>
        </w:rPr>
        <w:t xml:space="preserve">đầu tư xây dựng trong lĩnh vực xây dựng, hạ tầng, giao thông </w:t>
      </w:r>
      <w:r w:rsidRPr="00836478">
        <w:rPr>
          <w:rFonts w:ascii="Times New Roman" w:hAnsi="Times New Roman"/>
          <w:sz w:val="28"/>
          <w:szCs w:val="28"/>
          <w:lang w:val="vi-VN"/>
        </w:rPr>
        <w:t xml:space="preserve">sử dụng vốn </w:t>
      </w:r>
      <w:r w:rsidR="00583BDD" w:rsidRPr="00836478">
        <w:rPr>
          <w:rFonts w:ascii="Times New Roman" w:hAnsi="Times New Roman"/>
          <w:sz w:val="28"/>
          <w:szCs w:val="28"/>
        </w:rPr>
        <w:t>đầu tư c</w:t>
      </w:r>
      <w:r w:rsidR="00583BDD" w:rsidRPr="00B4776D">
        <w:rPr>
          <w:rFonts w:ascii="Times New Roman" w:hAnsi="Times New Roman"/>
          <w:sz w:val="28"/>
          <w:szCs w:val="28"/>
        </w:rPr>
        <w:t>ông</w:t>
      </w:r>
      <w:r w:rsidRPr="00B4776D">
        <w:rPr>
          <w:rFonts w:ascii="Times New Roman" w:hAnsi="Times New Roman"/>
          <w:sz w:val="28"/>
          <w:szCs w:val="28"/>
          <w:lang w:val="vi-VN"/>
        </w:rPr>
        <w:t xml:space="preserve">, vốn nhà nước ngoài </w:t>
      </w:r>
      <w:r w:rsidR="00583BDD" w:rsidRPr="00B4776D">
        <w:rPr>
          <w:rFonts w:ascii="Times New Roman" w:hAnsi="Times New Roman"/>
          <w:sz w:val="28"/>
          <w:szCs w:val="28"/>
        </w:rPr>
        <w:t>đầu tư công</w:t>
      </w:r>
      <w:r w:rsidRPr="00B4776D">
        <w:rPr>
          <w:rFonts w:ascii="Times New Roman" w:hAnsi="Times New Roman"/>
          <w:sz w:val="28"/>
          <w:szCs w:val="28"/>
          <w:lang w:val="vi-VN"/>
        </w:rPr>
        <w:t xml:space="preserve"> khi được </w:t>
      </w:r>
      <w:r w:rsidRPr="00B4776D">
        <w:rPr>
          <w:rFonts w:ascii="Times New Roman" w:hAnsi="Times New Roman"/>
          <w:sz w:val="28"/>
          <w:szCs w:val="28"/>
        </w:rPr>
        <w:t xml:space="preserve">người quyết định đầu tư </w:t>
      </w:r>
      <w:r w:rsidRPr="00B4776D">
        <w:rPr>
          <w:rFonts w:ascii="Times New Roman" w:hAnsi="Times New Roman"/>
          <w:sz w:val="28"/>
          <w:szCs w:val="28"/>
          <w:lang w:val="vi-VN"/>
        </w:rPr>
        <w:t>giao</w:t>
      </w:r>
      <w:r w:rsidRPr="00B4776D">
        <w:rPr>
          <w:rFonts w:ascii="Times New Roman" w:hAnsi="Times New Roman"/>
          <w:sz w:val="28"/>
          <w:szCs w:val="28"/>
        </w:rPr>
        <w:t>.</w:t>
      </w:r>
    </w:p>
    <w:p w14:paraId="7FAC0760" w14:textId="69AD8159" w:rsidR="00EF4D25" w:rsidRDefault="00EF4D25" w:rsidP="00165518">
      <w:pPr>
        <w:shd w:val="clear" w:color="auto" w:fill="FFFFFF"/>
        <w:spacing w:before="120" w:after="120"/>
        <w:ind w:firstLine="765"/>
        <w:jc w:val="both"/>
        <w:rPr>
          <w:rFonts w:ascii="Times New Roman" w:hAnsi="Times New Roman"/>
          <w:sz w:val="28"/>
          <w:szCs w:val="28"/>
        </w:rPr>
      </w:pPr>
      <w:r w:rsidRPr="00D848BA">
        <w:rPr>
          <w:rFonts w:ascii="Times New Roman" w:hAnsi="Times New Roman"/>
          <w:sz w:val="28"/>
          <w:szCs w:val="28"/>
        </w:rPr>
        <w:t xml:space="preserve">2. Tổ chức quản lý dự án </w:t>
      </w:r>
      <w:r w:rsidR="006A18A5" w:rsidRPr="00B4776D">
        <w:rPr>
          <w:rFonts w:ascii="Times New Roman" w:hAnsi="Times New Roman"/>
          <w:sz w:val="28"/>
          <w:szCs w:val="28"/>
        </w:rPr>
        <w:t>đối với</w:t>
      </w:r>
      <w:r w:rsidR="006A18A5" w:rsidRPr="00D848BA">
        <w:rPr>
          <w:rFonts w:ascii="Times New Roman" w:hAnsi="Times New Roman"/>
          <w:sz w:val="28"/>
          <w:szCs w:val="28"/>
        </w:rPr>
        <w:t xml:space="preserve"> </w:t>
      </w:r>
      <w:r w:rsidRPr="00D848BA">
        <w:rPr>
          <w:rFonts w:ascii="Times New Roman" w:hAnsi="Times New Roman"/>
          <w:sz w:val="28"/>
          <w:szCs w:val="28"/>
        </w:rPr>
        <w:t xml:space="preserve">các </w:t>
      </w:r>
      <w:r w:rsidRPr="003759CF">
        <w:rPr>
          <w:rFonts w:ascii="Times New Roman" w:hAnsi="Times New Roman"/>
          <w:sz w:val="28"/>
          <w:szCs w:val="28"/>
        </w:rPr>
        <w:t>dự án do mình làm chủ đầu tư.</w:t>
      </w:r>
    </w:p>
    <w:p w14:paraId="0F88A118" w14:textId="1EA59243" w:rsidR="00EF4D25" w:rsidRDefault="00EF4D25" w:rsidP="00165518">
      <w:pPr>
        <w:shd w:val="clear" w:color="auto" w:fill="FFFFFF"/>
        <w:spacing w:before="120" w:after="120"/>
        <w:ind w:firstLine="765"/>
        <w:jc w:val="both"/>
        <w:rPr>
          <w:rFonts w:ascii="Times New Roman" w:hAnsi="Times New Roman"/>
          <w:sz w:val="28"/>
          <w:szCs w:val="28"/>
        </w:rPr>
      </w:pPr>
      <w:r w:rsidRPr="003759CF">
        <w:rPr>
          <w:rFonts w:ascii="Times New Roman" w:hAnsi="Times New Roman"/>
          <w:sz w:val="28"/>
          <w:szCs w:val="28"/>
        </w:rPr>
        <w:t>3. Thực hiện tư vấn quản lý dự án cho các dự án khác hoặc thực hiện một số công việc tư vấn trên cơ sở bảo đảm hoàn thành nhiệm vụ quản lý dự án được giao và đáp ứng yêu cầu về điều kiện năng lực theo quy định khi thực hiện công tác tư vấn.</w:t>
      </w:r>
    </w:p>
    <w:p w14:paraId="0798C142" w14:textId="77777777" w:rsidR="00EF4D25" w:rsidRPr="005E7304" w:rsidRDefault="00EF4D25" w:rsidP="00165518">
      <w:pPr>
        <w:shd w:val="clear" w:color="auto" w:fill="FFFFFF"/>
        <w:spacing w:before="120" w:after="120"/>
        <w:ind w:firstLine="765"/>
        <w:jc w:val="both"/>
        <w:rPr>
          <w:rFonts w:ascii="Times New Roman" w:hAnsi="Times New Roman"/>
          <w:sz w:val="28"/>
          <w:szCs w:val="28"/>
        </w:rPr>
      </w:pPr>
      <w:r w:rsidRPr="005E7304">
        <w:rPr>
          <w:rFonts w:ascii="Times New Roman" w:hAnsi="Times New Roman"/>
          <w:b/>
          <w:bCs/>
          <w:sz w:val="28"/>
          <w:szCs w:val="28"/>
        </w:rPr>
        <w:t xml:space="preserve">Điều 3. Nhiệm vụ và quyền hạn </w:t>
      </w:r>
    </w:p>
    <w:p w14:paraId="1364D838" w14:textId="2F656473" w:rsidR="00B7297D" w:rsidRPr="005E7304" w:rsidRDefault="00C553BB" w:rsidP="00165518">
      <w:pPr>
        <w:spacing w:before="120" w:after="120"/>
        <w:ind w:firstLine="765"/>
        <w:jc w:val="both"/>
        <w:rPr>
          <w:rFonts w:ascii="Times New Roman" w:hAnsi="Times New Roman"/>
          <w:sz w:val="28"/>
          <w:szCs w:val="28"/>
        </w:rPr>
      </w:pPr>
      <w:r w:rsidRPr="005E7304">
        <w:rPr>
          <w:rFonts w:ascii="Times New Roman" w:hAnsi="Times New Roman"/>
          <w:sz w:val="28"/>
          <w:szCs w:val="28"/>
        </w:rPr>
        <w:t>1.</w:t>
      </w:r>
      <w:r w:rsidR="00B7297D" w:rsidRPr="005E7304">
        <w:rPr>
          <w:rFonts w:ascii="Times New Roman" w:hAnsi="Times New Roman"/>
          <w:sz w:val="28"/>
          <w:szCs w:val="28"/>
        </w:rPr>
        <w:t xml:space="preserve"> </w:t>
      </w:r>
      <w:r w:rsidR="001A6ED7" w:rsidRPr="005E7304">
        <w:rPr>
          <w:rFonts w:ascii="Times New Roman" w:hAnsi="Times New Roman"/>
          <w:sz w:val="28"/>
          <w:szCs w:val="28"/>
        </w:rPr>
        <w:t>Ban Quản lý dự án</w:t>
      </w:r>
      <w:r w:rsidR="00B7297D" w:rsidRPr="005E7304">
        <w:rPr>
          <w:rFonts w:ascii="Times New Roman" w:hAnsi="Times New Roman"/>
          <w:sz w:val="28"/>
          <w:szCs w:val="28"/>
        </w:rPr>
        <w:t xml:space="preserve"> có các quyền sau:</w:t>
      </w:r>
    </w:p>
    <w:p w14:paraId="1EC7A1BB" w14:textId="7325A62B" w:rsidR="00B7297D" w:rsidRPr="00077773" w:rsidRDefault="00752EE8" w:rsidP="00165518">
      <w:pPr>
        <w:spacing w:before="120" w:after="120"/>
        <w:ind w:firstLine="765"/>
        <w:jc w:val="both"/>
        <w:rPr>
          <w:rFonts w:ascii="Times New Roman" w:hAnsi="Times New Roman"/>
          <w:sz w:val="28"/>
          <w:szCs w:val="28"/>
        </w:rPr>
      </w:pPr>
      <w:r w:rsidRPr="00077773">
        <w:rPr>
          <w:rFonts w:ascii="Times New Roman" w:hAnsi="Times New Roman"/>
          <w:sz w:val="28"/>
          <w:szCs w:val="28"/>
        </w:rPr>
        <w:t>a)</w:t>
      </w:r>
      <w:r w:rsidR="00B7297D" w:rsidRPr="00077773">
        <w:rPr>
          <w:rFonts w:ascii="Times New Roman" w:hAnsi="Times New Roman"/>
          <w:sz w:val="28"/>
          <w:szCs w:val="28"/>
        </w:rPr>
        <w:t xml:space="preserve"> </w:t>
      </w:r>
      <w:r w:rsidR="005521A8" w:rsidRPr="00077773">
        <w:rPr>
          <w:rFonts w:ascii="Times New Roman" w:hAnsi="Times New Roman"/>
          <w:sz w:val="28"/>
          <w:szCs w:val="28"/>
        </w:rPr>
        <w:t>Tổ chức l</w:t>
      </w:r>
      <w:r w:rsidR="00B7297D" w:rsidRPr="00077773">
        <w:rPr>
          <w:rFonts w:ascii="Times New Roman" w:hAnsi="Times New Roman"/>
          <w:sz w:val="28"/>
          <w:szCs w:val="28"/>
        </w:rPr>
        <w:t>ập, quản lý dự án;</w:t>
      </w:r>
    </w:p>
    <w:p w14:paraId="6B943E0D" w14:textId="665A765E" w:rsidR="00B7297D" w:rsidRPr="00077773" w:rsidRDefault="00752EE8" w:rsidP="00165518">
      <w:pPr>
        <w:spacing w:before="120" w:after="120"/>
        <w:ind w:firstLine="765"/>
        <w:jc w:val="both"/>
        <w:rPr>
          <w:rFonts w:ascii="Times New Roman" w:hAnsi="Times New Roman"/>
          <w:sz w:val="28"/>
          <w:szCs w:val="28"/>
        </w:rPr>
      </w:pPr>
      <w:r w:rsidRPr="00077773">
        <w:rPr>
          <w:rFonts w:ascii="Times New Roman" w:hAnsi="Times New Roman"/>
          <w:sz w:val="28"/>
          <w:szCs w:val="28"/>
        </w:rPr>
        <w:t>b)</w:t>
      </w:r>
      <w:r w:rsidR="00B7297D" w:rsidRPr="00077773">
        <w:rPr>
          <w:rFonts w:ascii="Times New Roman" w:hAnsi="Times New Roman"/>
          <w:sz w:val="28"/>
          <w:szCs w:val="28"/>
        </w:rPr>
        <w:t xml:space="preserve"> Yêu cầu cơ quan, tổ chức có liên quan cung cấp thông tin, tài liệu về lập, quản lý dự án;</w:t>
      </w:r>
    </w:p>
    <w:p w14:paraId="311D5EA0" w14:textId="53EF599E" w:rsidR="00B7297D" w:rsidRPr="00077773" w:rsidRDefault="00752EE8" w:rsidP="00165518">
      <w:pPr>
        <w:spacing w:before="120" w:after="120"/>
        <w:ind w:firstLine="765"/>
        <w:jc w:val="both"/>
        <w:rPr>
          <w:rFonts w:ascii="Times New Roman" w:hAnsi="Times New Roman"/>
          <w:sz w:val="28"/>
          <w:szCs w:val="28"/>
        </w:rPr>
      </w:pPr>
      <w:r w:rsidRPr="00077773">
        <w:rPr>
          <w:rFonts w:ascii="Times New Roman" w:hAnsi="Times New Roman"/>
          <w:sz w:val="28"/>
          <w:szCs w:val="28"/>
        </w:rPr>
        <w:t>c)</w:t>
      </w:r>
      <w:r w:rsidR="00B7297D" w:rsidRPr="00077773">
        <w:rPr>
          <w:rFonts w:ascii="Times New Roman" w:hAnsi="Times New Roman"/>
          <w:sz w:val="28"/>
          <w:szCs w:val="28"/>
        </w:rPr>
        <w:t xml:space="preserve"> Lựa chọn, ký kết hợp đồng với nhà thầu tư vấn để lập, quản lý dự án;</w:t>
      </w:r>
    </w:p>
    <w:p w14:paraId="4EC3FB2A" w14:textId="5DE90533" w:rsidR="00B7297D" w:rsidRPr="00077773" w:rsidRDefault="00752EE8" w:rsidP="00165518">
      <w:pPr>
        <w:spacing w:before="120" w:after="120"/>
        <w:ind w:firstLine="765"/>
        <w:jc w:val="both"/>
        <w:rPr>
          <w:rFonts w:ascii="Times New Roman" w:hAnsi="Times New Roman"/>
          <w:sz w:val="28"/>
          <w:szCs w:val="28"/>
        </w:rPr>
      </w:pPr>
      <w:r w:rsidRPr="00077773">
        <w:rPr>
          <w:rFonts w:ascii="Times New Roman" w:hAnsi="Times New Roman"/>
          <w:sz w:val="28"/>
          <w:szCs w:val="28"/>
        </w:rPr>
        <w:lastRenderedPageBreak/>
        <w:t>d)</w:t>
      </w:r>
      <w:r w:rsidR="00B7297D" w:rsidRPr="00077773">
        <w:rPr>
          <w:rFonts w:ascii="Times New Roman" w:hAnsi="Times New Roman"/>
          <w:sz w:val="28"/>
          <w:szCs w:val="28"/>
        </w:rPr>
        <w:t xml:space="preserve"> </w:t>
      </w:r>
      <w:r w:rsidR="005521A8" w:rsidRPr="00077773">
        <w:rPr>
          <w:rFonts w:ascii="Times New Roman" w:hAnsi="Times New Roman"/>
          <w:sz w:val="28"/>
          <w:szCs w:val="28"/>
        </w:rPr>
        <w:t>Q</w:t>
      </w:r>
      <w:r w:rsidR="00B7297D" w:rsidRPr="00077773">
        <w:rPr>
          <w:rFonts w:ascii="Times New Roman" w:hAnsi="Times New Roman"/>
          <w:sz w:val="28"/>
          <w:szCs w:val="28"/>
        </w:rPr>
        <w:t>uyết định thành lập, giải thể Ban quản lý dự án đầu tư xây dựng một dự án theo thẩm quyền;</w:t>
      </w:r>
    </w:p>
    <w:p w14:paraId="4F874855" w14:textId="5AB527BE" w:rsidR="00B7297D" w:rsidRPr="00077773" w:rsidRDefault="00752EE8" w:rsidP="00165518">
      <w:pPr>
        <w:spacing w:before="120" w:after="120"/>
        <w:ind w:firstLine="765"/>
        <w:jc w:val="both"/>
        <w:rPr>
          <w:rFonts w:ascii="Times New Roman" w:hAnsi="Times New Roman"/>
          <w:sz w:val="28"/>
          <w:szCs w:val="28"/>
        </w:rPr>
      </w:pPr>
      <w:r w:rsidRPr="00077773">
        <w:rPr>
          <w:rFonts w:ascii="Times New Roman" w:hAnsi="Times New Roman"/>
          <w:sz w:val="28"/>
          <w:szCs w:val="28"/>
        </w:rPr>
        <w:t>e)</w:t>
      </w:r>
      <w:r w:rsidR="00B7297D" w:rsidRPr="00077773">
        <w:rPr>
          <w:rFonts w:ascii="Times New Roman" w:hAnsi="Times New Roman"/>
          <w:sz w:val="28"/>
          <w:szCs w:val="28"/>
        </w:rPr>
        <w:t xml:space="preserve"> Các quyền khác theo quy định của pháp luật.</w:t>
      </w:r>
    </w:p>
    <w:p w14:paraId="13EEC910" w14:textId="14D6B395" w:rsidR="00B7297D" w:rsidRPr="000545CA" w:rsidRDefault="00752EE8" w:rsidP="00165518">
      <w:pPr>
        <w:spacing w:before="120" w:after="120"/>
        <w:ind w:firstLine="765"/>
        <w:jc w:val="both"/>
        <w:rPr>
          <w:rFonts w:ascii="Times New Roman" w:hAnsi="Times New Roman"/>
          <w:sz w:val="28"/>
          <w:szCs w:val="28"/>
        </w:rPr>
      </w:pPr>
      <w:r w:rsidRPr="000545CA">
        <w:rPr>
          <w:rFonts w:ascii="Times New Roman" w:hAnsi="Times New Roman"/>
          <w:sz w:val="28"/>
          <w:szCs w:val="28"/>
        </w:rPr>
        <w:t>2.</w:t>
      </w:r>
      <w:r w:rsidR="00B7297D" w:rsidRPr="000545CA">
        <w:rPr>
          <w:rFonts w:ascii="Times New Roman" w:hAnsi="Times New Roman"/>
          <w:sz w:val="28"/>
          <w:szCs w:val="28"/>
        </w:rPr>
        <w:t xml:space="preserve"> </w:t>
      </w:r>
      <w:r w:rsidRPr="000545CA">
        <w:rPr>
          <w:rFonts w:ascii="Times New Roman" w:hAnsi="Times New Roman"/>
          <w:sz w:val="28"/>
          <w:szCs w:val="28"/>
        </w:rPr>
        <w:t xml:space="preserve">Ban Quản lý dự án có </w:t>
      </w:r>
      <w:r w:rsidR="00B7297D" w:rsidRPr="000545CA">
        <w:rPr>
          <w:rFonts w:ascii="Times New Roman" w:hAnsi="Times New Roman"/>
          <w:sz w:val="28"/>
          <w:szCs w:val="28"/>
        </w:rPr>
        <w:t xml:space="preserve">các </w:t>
      </w:r>
      <w:r w:rsidR="005E7304" w:rsidRPr="000545CA">
        <w:rPr>
          <w:rFonts w:ascii="Times New Roman" w:hAnsi="Times New Roman"/>
          <w:sz w:val="28"/>
          <w:szCs w:val="28"/>
        </w:rPr>
        <w:t xml:space="preserve">nhiệm </w:t>
      </w:r>
      <w:r w:rsidR="00B7297D" w:rsidRPr="000545CA">
        <w:rPr>
          <w:rFonts w:ascii="Times New Roman" w:hAnsi="Times New Roman"/>
          <w:sz w:val="28"/>
          <w:szCs w:val="28"/>
        </w:rPr>
        <w:t xml:space="preserve">vụ sau: </w:t>
      </w:r>
    </w:p>
    <w:p w14:paraId="4AA418AB" w14:textId="58E86BAF" w:rsidR="00B7297D" w:rsidRPr="000545CA" w:rsidRDefault="007C6BB3" w:rsidP="00165518">
      <w:pPr>
        <w:spacing w:before="120" w:after="120"/>
        <w:ind w:firstLine="765"/>
        <w:jc w:val="both"/>
        <w:rPr>
          <w:rFonts w:ascii="Times New Roman" w:hAnsi="Times New Roman"/>
          <w:sz w:val="28"/>
          <w:szCs w:val="28"/>
        </w:rPr>
      </w:pPr>
      <w:r w:rsidRPr="000545CA">
        <w:rPr>
          <w:rFonts w:ascii="Times New Roman" w:hAnsi="Times New Roman"/>
          <w:sz w:val="28"/>
          <w:szCs w:val="28"/>
        </w:rPr>
        <w:t>a)</w:t>
      </w:r>
      <w:r w:rsidR="00B7297D" w:rsidRPr="000545CA">
        <w:rPr>
          <w:rFonts w:ascii="Times New Roman" w:hAnsi="Times New Roman"/>
          <w:sz w:val="28"/>
          <w:szCs w:val="28"/>
        </w:rPr>
        <w:t xml:space="preserve"> Xác định yêu cầu, nội dung nhiệm vụ lập dự án; cung cấp thông tin, tài liệu cần thiết trong trường hợp thuê tư vấn lập dự án; tổ chức nghiệm thu kết quả lập dự án và lưu trữ hồ sơ dự án đầu tư xây dựng;</w:t>
      </w:r>
    </w:p>
    <w:p w14:paraId="14533842" w14:textId="2B4C2E88" w:rsidR="00B7297D" w:rsidRPr="000545CA" w:rsidRDefault="007C6BB3" w:rsidP="00165518">
      <w:pPr>
        <w:spacing w:before="120" w:after="120"/>
        <w:ind w:firstLine="765"/>
        <w:jc w:val="both"/>
        <w:rPr>
          <w:rFonts w:ascii="Times New Roman" w:hAnsi="Times New Roman"/>
          <w:sz w:val="28"/>
          <w:szCs w:val="28"/>
        </w:rPr>
      </w:pPr>
      <w:r w:rsidRPr="000545CA">
        <w:rPr>
          <w:rFonts w:ascii="Times New Roman" w:hAnsi="Times New Roman"/>
          <w:sz w:val="28"/>
          <w:szCs w:val="28"/>
        </w:rPr>
        <w:t>b)</w:t>
      </w:r>
      <w:r w:rsidR="00B7297D" w:rsidRPr="000545CA">
        <w:rPr>
          <w:rFonts w:ascii="Times New Roman" w:hAnsi="Times New Roman"/>
          <w:sz w:val="28"/>
          <w:szCs w:val="28"/>
        </w:rPr>
        <w:t xml:space="preserve"> Lựa chọn tổ chức tư vấn lập dự án có đủ điều kiện năng lực theo quy định của Luật </w:t>
      </w:r>
      <w:r w:rsidR="00CA48D7" w:rsidRPr="000545CA">
        <w:rPr>
          <w:rFonts w:ascii="Times New Roman" w:hAnsi="Times New Roman"/>
          <w:sz w:val="28"/>
          <w:szCs w:val="28"/>
        </w:rPr>
        <w:t>Xây dựng</w:t>
      </w:r>
      <w:r w:rsidR="00B7297D" w:rsidRPr="000545CA">
        <w:rPr>
          <w:rFonts w:ascii="Times New Roman" w:hAnsi="Times New Roman"/>
          <w:sz w:val="28"/>
          <w:szCs w:val="28"/>
        </w:rPr>
        <w:t>;</w:t>
      </w:r>
    </w:p>
    <w:p w14:paraId="57A1F12D" w14:textId="0CB33D8B" w:rsidR="00B7297D" w:rsidRPr="000545CA" w:rsidRDefault="007C6BB3" w:rsidP="00165518">
      <w:pPr>
        <w:spacing w:before="120" w:after="120"/>
        <w:ind w:firstLine="765"/>
        <w:jc w:val="both"/>
        <w:rPr>
          <w:rFonts w:ascii="Times New Roman" w:hAnsi="Times New Roman"/>
          <w:sz w:val="28"/>
          <w:szCs w:val="28"/>
        </w:rPr>
      </w:pPr>
      <w:r w:rsidRPr="000545CA">
        <w:rPr>
          <w:rFonts w:ascii="Times New Roman" w:hAnsi="Times New Roman"/>
          <w:sz w:val="28"/>
          <w:szCs w:val="28"/>
        </w:rPr>
        <w:t>c)</w:t>
      </w:r>
      <w:r w:rsidR="00B7297D" w:rsidRPr="000545CA">
        <w:rPr>
          <w:rFonts w:ascii="Times New Roman" w:hAnsi="Times New Roman"/>
          <w:sz w:val="28"/>
          <w:szCs w:val="28"/>
        </w:rPr>
        <w:t xml:space="preserve"> Chịu trách nhiệm về cơ sở pháp lý, tính chính xác của các thông tin, tài liệu được cung cấp cho tư vấn khi lập dự án; trình dự án với cơ quan có thẩm quyền phê duyệt theo quy định của pháp luật;</w:t>
      </w:r>
    </w:p>
    <w:p w14:paraId="7AAE23D6" w14:textId="79AD18E0" w:rsidR="00B7297D" w:rsidRPr="000545CA" w:rsidRDefault="007C6BB3" w:rsidP="00165518">
      <w:pPr>
        <w:spacing w:before="120" w:after="120"/>
        <w:ind w:firstLine="765"/>
        <w:jc w:val="both"/>
        <w:rPr>
          <w:rFonts w:ascii="Times New Roman" w:hAnsi="Times New Roman"/>
          <w:sz w:val="28"/>
          <w:szCs w:val="28"/>
        </w:rPr>
      </w:pPr>
      <w:r w:rsidRPr="000545CA">
        <w:rPr>
          <w:rFonts w:ascii="Times New Roman" w:hAnsi="Times New Roman"/>
          <w:sz w:val="28"/>
          <w:szCs w:val="28"/>
        </w:rPr>
        <w:t>d)</w:t>
      </w:r>
      <w:r w:rsidR="00B7297D" w:rsidRPr="000545CA">
        <w:rPr>
          <w:rFonts w:ascii="Times New Roman" w:hAnsi="Times New Roman"/>
          <w:sz w:val="28"/>
          <w:szCs w:val="28"/>
        </w:rPr>
        <w:t xml:space="preserve"> Lựa chọn tổ chức, cá nhân tư vấn có đủ năng lực, kinh nghiệm để thẩm tra dự án theo yêu cầu của cơ quan, tổ chức thẩm định dự án và của người quyết định đầu tư;</w:t>
      </w:r>
    </w:p>
    <w:p w14:paraId="05A1B671" w14:textId="571B277A" w:rsidR="00B7297D" w:rsidRPr="000545CA" w:rsidRDefault="007C6BB3" w:rsidP="00165518">
      <w:pPr>
        <w:spacing w:before="120" w:after="120"/>
        <w:ind w:firstLine="765"/>
        <w:jc w:val="both"/>
        <w:rPr>
          <w:rFonts w:ascii="Times New Roman" w:hAnsi="Times New Roman"/>
          <w:sz w:val="28"/>
          <w:szCs w:val="28"/>
        </w:rPr>
      </w:pPr>
      <w:r w:rsidRPr="000545CA">
        <w:rPr>
          <w:rFonts w:ascii="Times New Roman" w:hAnsi="Times New Roman"/>
          <w:sz w:val="28"/>
          <w:szCs w:val="28"/>
        </w:rPr>
        <w:t>đ)</w:t>
      </w:r>
      <w:r w:rsidR="00B7297D" w:rsidRPr="000545CA">
        <w:rPr>
          <w:rFonts w:ascii="Times New Roman" w:hAnsi="Times New Roman"/>
          <w:sz w:val="28"/>
          <w:szCs w:val="28"/>
        </w:rPr>
        <w:t xml:space="preserve"> Tổ chức quản lý thực hiện dự án theo quy định tại </w:t>
      </w:r>
      <w:r w:rsidR="00B7297D" w:rsidRPr="00917B74">
        <w:rPr>
          <w:rFonts w:ascii="Times New Roman" w:hAnsi="Times New Roman"/>
          <w:sz w:val="28"/>
          <w:szCs w:val="28"/>
        </w:rPr>
        <w:t xml:space="preserve">Điều 66 </w:t>
      </w:r>
      <w:r w:rsidR="00B7297D" w:rsidRPr="000545CA">
        <w:rPr>
          <w:rFonts w:ascii="Times New Roman" w:hAnsi="Times New Roman"/>
          <w:sz w:val="28"/>
          <w:szCs w:val="28"/>
        </w:rPr>
        <w:t xml:space="preserve">của Luật </w:t>
      </w:r>
      <w:r w:rsidR="00CA48D7" w:rsidRPr="000545CA">
        <w:rPr>
          <w:rFonts w:ascii="Times New Roman" w:hAnsi="Times New Roman"/>
          <w:sz w:val="28"/>
          <w:szCs w:val="28"/>
        </w:rPr>
        <w:t>Xây dựng</w:t>
      </w:r>
      <w:r w:rsidR="00B7297D" w:rsidRPr="000545CA">
        <w:rPr>
          <w:rFonts w:ascii="Times New Roman" w:hAnsi="Times New Roman"/>
          <w:sz w:val="28"/>
          <w:szCs w:val="28"/>
        </w:rPr>
        <w:t>;</w:t>
      </w:r>
    </w:p>
    <w:p w14:paraId="27E0BD88" w14:textId="3A986703" w:rsidR="00B7297D" w:rsidRPr="000545CA" w:rsidRDefault="007C6BB3" w:rsidP="00165518">
      <w:pPr>
        <w:spacing w:before="120" w:after="120"/>
        <w:ind w:firstLine="765"/>
        <w:jc w:val="both"/>
        <w:rPr>
          <w:rFonts w:ascii="Times New Roman" w:hAnsi="Times New Roman"/>
          <w:sz w:val="28"/>
          <w:szCs w:val="28"/>
        </w:rPr>
      </w:pPr>
      <w:r w:rsidRPr="000545CA">
        <w:rPr>
          <w:rFonts w:ascii="Times New Roman" w:hAnsi="Times New Roman"/>
          <w:sz w:val="28"/>
          <w:szCs w:val="28"/>
        </w:rPr>
        <w:t>e)</w:t>
      </w:r>
      <w:r w:rsidR="00B7297D" w:rsidRPr="000545CA">
        <w:rPr>
          <w:rFonts w:ascii="Times New Roman" w:hAnsi="Times New Roman"/>
          <w:sz w:val="28"/>
          <w:szCs w:val="28"/>
        </w:rPr>
        <w:t xml:space="preserve"> Kiểm tra, giám sát việc thực hiện dự án; định kỳ báo cáo việc thực hiện dự án với người quyết định đầu tư, cơ quan quản lý nhà nước có thẩm quyền;</w:t>
      </w:r>
    </w:p>
    <w:p w14:paraId="73D3D1E3" w14:textId="035AFF62" w:rsidR="00B7297D" w:rsidRPr="000545CA" w:rsidRDefault="007C6BB3" w:rsidP="00165518">
      <w:pPr>
        <w:spacing w:before="120" w:after="120"/>
        <w:ind w:firstLine="765"/>
        <w:jc w:val="both"/>
        <w:rPr>
          <w:rFonts w:ascii="Times New Roman" w:hAnsi="Times New Roman"/>
          <w:sz w:val="28"/>
          <w:szCs w:val="28"/>
        </w:rPr>
      </w:pPr>
      <w:r w:rsidRPr="000545CA">
        <w:rPr>
          <w:rFonts w:ascii="Times New Roman" w:hAnsi="Times New Roman"/>
          <w:sz w:val="28"/>
          <w:szCs w:val="28"/>
        </w:rPr>
        <w:t>g)</w:t>
      </w:r>
      <w:r w:rsidR="00B7297D" w:rsidRPr="000545CA">
        <w:rPr>
          <w:rFonts w:ascii="Times New Roman" w:hAnsi="Times New Roman"/>
          <w:sz w:val="28"/>
          <w:szCs w:val="28"/>
        </w:rPr>
        <w:t xml:space="preserve"> Thu hồi vốn, trả nợ vốn vay đối với dự án có yêu cầu về thu hồi vốn, trả nợ vốn vay;</w:t>
      </w:r>
    </w:p>
    <w:p w14:paraId="18E46D36" w14:textId="291CCD08" w:rsidR="00ED4AA9" w:rsidRPr="000545CA" w:rsidRDefault="00ED4AA9" w:rsidP="00165518">
      <w:pPr>
        <w:spacing w:before="120" w:after="120"/>
        <w:ind w:firstLine="765"/>
        <w:jc w:val="both"/>
        <w:rPr>
          <w:rFonts w:ascii="Times New Roman" w:hAnsi="Times New Roman"/>
          <w:sz w:val="28"/>
          <w:szCs w:val="28"/>
        </w:rPr>
      </w:pPr>
      <w:r w:rsidRPr="000545CA">
        <w:rPr>
          <w:rFonts w:ascii="Times New Roman" w:hAnsi="Times New Roman"/>
          <w:sz w:val="28"/>
          <w:szCs w:val="28"/>
        </w:rPr>
        <w:t xml:space="preserve">h) </w:t>
      </w:r>
      <w:r w:rsidR="00584395" w:rsidRPr="000545CA">
        <w:rPr>
          <w:rFonts w:ascii="Times New Roman" w:hAnsi="Times New Roman"/>
          <w:sz w:val="28"/>
          <w:szCs w:val="28"/>
        </w:rPr>
        <w:t>Bàn giao công trình cho cơ quan, đơn vị quản lý vận hành, khai thác sử dụng; trường hợp cần thiết được người quyết định đầu tư giao thì trực tiếp quản lý vận hành, khai thác sử dụng công trình</w:t>
      </w:r>
      <w:r w:rsidR="00A01A3E" w:rsidRPr="000545CA">
        <w:rPr>
          <w:rFonts w:ascii="Times New Roman" w:hAnsi="Times New Roman"/>
          <w:sz w:val="28"/>
          <w:szCs w:val="28"/>
        </w:rPr>
        <w:t>;</w:t>
      </w:r>
    </w:p>
    <w:p w14:paraId="6FB58817" w14:textId="14972433" w:rsidR="00B7297D" w:rsidRPr="000545CA" w:rsidRDefault="00ED4AA9" w:rsidP="00165518">
      <w:pPr>
        <w:spacing w:before="120" w:after="120"/>
        <w:ind w:firstLine="765"/>
        <w:jc w:val="both"/>
        <w:rPr>
          <w:rFonts w:ascii="Times New Roman" w:hAnsi="Times New Roman"/>
          <w:sz w:val="28"/>
          <w:szCs w:val="28"/>
        </w:rPr>
      </w:pPr>
      <w:r w:rsidRPr="000545CA">
        <w:rPr>
          <w:rFonts w:ascii="Times New Roman" w:hAnsi="Times New Roman"/>
          <w:sz w:val="28"/>
          <w:szCs w:val="28"/>
        </w:rPr>
        <w:t>i</w:t>
      </w:r>
      <w:r w:rsidR="007C6BB3" w:rsidRPr="000545CA">
        <w:rPr>
          <w:rFonts w:ascii="Times New Roman" w:hAnsi="Times New Roman"/>
          <w:sz w:val="28"/>
          <w:szCs w:val="28"/>
        </w:rPr>
        <w:t>)</w:t>
      </w:r>
      <w:r w:rsidR="00B7297D" w:rsidRPr="000545CA">
        <w:rPr>
          <w:rFonts w:ascii="Times New Roman" w:hAnsi="Times New Roman"/>
          <w:sz w:val="28"/>
          <w:szCs w:val="28"/>
        </w:rPr>
        <w:t xml:space="preserve"> Các nghĩa vụ khác theo quy định của pháp luật.</w:t>
      </w:r>
    </w:p>
    <w:p w14:paraId="76E73818" w14:textId="738A0E45" w:rsidR="00EF4D25" w:rsidRDefault="00393FFE" w:rsidP="00165518">
      <w:pPr>
        <w:shd w:val="clear" w:color="auto" w:fill="FFFFFF"/>
        <w:spacing w:before="120" w:after="120"/>
        <w:ind w:firstLine="765"/>
        <w:jc w:val="both"/>
        <w:rPr>
          <w:rFonts w:ascii="Times New Roman" w:hAnsi="Times New Roman"/>
          <w:sz w:val="28"/>
          <w:szCs w:val="28"/>
        </w:rPr>
      </w:pPr>
      <w:r>
        <w:rPr>
          <w:rFonts w:ascii="Times New Roman" w:hAnsi="Times New Roman"/>
          <w:sz w:val="28"/>
          <w:szCs w:val="28"/>
        </w:rPr>
        <w:t>3</w:t>
      </w:r>
      <w:r w:rsidR="00EF4D25" w:rsidRPr="003759CF">
        <w:rPr>
          <w:rFonts w:ascii="Times New Roman" w:hAnsi="Times New Roman"/>
          <w:sz w:val="28"/>
          <w:szCs w:val="28"/>
        </w:rPr>
        <w:t>. Thực hiện tư vấn quản lý dự án cho các dự án khác hoặc thực hiện một số công việc tư vấn trên cơ sở bảo đảm hoàn thành nhiệm vụ quản lý dự án được giao và đáp ứng yêu cầu về điều kiện năng lực theo quy định khi thực hiện công việc tư vấn.</w:t>
      </w:r>
    </w:p>
    <w:p w14:paraId="24548D40" w14:textId="7D1D39EB" w:rsidR="00EF4D25" w:rsidRDefault="00393FFE" w:rsidP="00165518">
      <w:pPr>
        <w:shd w:val="clear" w:color="auto" w:fill="FFFFFF"/>
        <w:spacing w:before="120" w:after="120"/>
        <w:ind w:firstLine="765"/>
        <w:jc w:val="both"/>
        <w:rPr>
          <w:rFonts w:ascii="Times New Roman" w:hAnsi="Times New Roman"/>
          <w:sz w:val="28"/>
          <w:szCs w:val="28"/>
        </w:rPr>
      </w:pPr>
      <w:r>
        <w:rPr>
          <w:rFonts w:ascii="Times New Roman" w:hAnsi="Times New Roman"/>
          <w:sz w:val="28"/>
          <w:szCs w:val="28"/>
        </w:rPr>
        <w:t>4</w:t>
      </w:r>
      <w:r w:rsidR="00EF4D25" w:rsidRPr="003759CF">
        <w:rPr>
          <w:rFonts w:ascii="Times New Roman" w:hAnsi="Times New Roman"/>
          <w:sz w:val="28"/>
          <w:szCs w:val="28"/>
        </w:rPr>
        <w:t xml:space="preserve">. Thực hiện các nhiệm vụ khác do Ủy ban nhân dân tỉnh, Chủ tịch Ủy ban nhân dân tỉnh giao theo quy định của pháp luật.  </w:t>
      </w:r>
    </w:p>
    <w:p w14:paraId="5EBD5DF7" w14:textId="77777777" w:rsidR="00EF4D25" w:rsidRPr="003759CF" w:rsidRDefault="00EF4D25" w:rsidP="00165518">
      <w:pPr>
        <w:shd w:val="clear" w:color="auto" w:fill="FFFFFF"/>
        <w:spacing w:before="120" w:after="120"/>
        <w:ind w:firstLine="765"/>
        <w:jc w:val="both"/>
        <w:rPr>
          <w:rFonts w:ascii="Times New Roman" w:hAnsi="Times New Roman"/>
          <w:sz w:val="28"/>
          <w:szCs w:val="28"/>
        </w:rPr>
      </w:pPr>
      <w:r w:rsidRPr="003759CF">
        <w:rPr>
          <w:rFonts w:ascii="Times New Roman" w:hAnsi="Times New Roman"/>
          <w:b/>
          <w:bCs/>
          <w:sz w:val="28"/>
          <w:szCs w:val="28"/>
        </w:rPr>
        <w:t xml:space="preserve">Điều 4. Cơ cấu tổ chức </w:t>
      </w:r>
    </w:p>
    <w:p w14:paraId="21CAA3E0" w14:textId="77777777" w:rsidR="00EF4D25" w:rsidRPr="003759CF" w:rsidRDefault="00EF4D25" w:rsidP="00165518">
      <w:pPr>
        <w:shd w:val="clear" w:color="auto" w:fill="FFFFFF"/>
        <w:spacing w:before="120" w:after="120"/>
        <w:ind w:firstLine="765"/>
        <w:jc w:val="both"/>
        <w:rPr>
          <w:rFonts w:ascii="Times New Roman" w:hAnsi="Times New Roman"/>
          <w:sz w:val="28"/>
          <w:szCs w:val="28"/>
        </w:rPr>
      </w:pPr>
      <w:r w:rsidRPr="003759CF">
        <w:rPr>
          <w:rFonts w:ascii="Times New Roman" w:hAnsi="Times New Roman"/>
          <w:sz w:val="28"/>
          <w:szCs w:val="28"/>
        </w:rPr>
        <w:t xml:space="preserve">1. Lãnh đạo Ban Quản lý dự án: </w:t>
      </w:r>
    </w:p>
    <w:p w14:paraId="75FD855D" w14:textId="253E14A4" w:rsidR="00EF4D25" w:rsidRDefault="00EF4D25" w:rsidP="00165518">
      <w:pPr>
        <w:shd w:val="clear" w:color="auto" w:fill="FFFFFF"/>
        <w:spacing w:before="120" w:after="120"/>
        <w:ind w:firstLine="765"/>
        <w:jc w:val="both"/>
        <w:rPr>
          <w:rFonts w:ascii="Times New Roman" w:hAnsi="Times New Roman"/>
          <w:sz w:val="28"/>
          <w:szCs w:val="28"/>
        </w:rPr>
      </w:pPr>
      <w:r w:rsidRPr="008524F4">
        <w:rPr>
          <w:rFonts w:ascii="Times New Roman" w:hAnsi="Times New Roman"/>
          <w:sz w:val="28"/>
          <w:szCs w:val="28"/>
        </w:rPr>
        <w:t xml:space="preserve">a) Lãnh đạo Ban Quản lý dự án có Giám đốc và </w:t>
      </w:r>
      <w:r w:rsidR="00B21340">
        <w:rPr>
          <w:rFonts w:ascii="Times New Roman" w:hAnsi="Times New Roman"/>
          <w:sz w:val="28"/>
          <w:szCs w:val="28"/>
        </w:rPr>
        <w:t>các</w:t>
      </w:r>
      <w:r w:rsidRPr="00B62212">
        <w:rPr>
          <w:rFonts w:ascii="Times New Roman" w:hAnsi="Times New Roman"/>
          <w:color w:val="ED0000"/>
          <w:sz w:val="28"/>
          <w:szCs w:val="28"/>
        </w:rPr>
        <w:t xml:space="preserve"> </w:t>
      </w:r>
      <w:r w:rsidRPr="008524F4">
        <w:rPr>
          <w:rFonts w:ascii="Times New Roman" w:hAnsi="Times New Roman"/>
          <w:sz w:val="28"/>
          <w:szCs w:val="28"/>
        </w:rPr>
        <w:t>Phó Giám đốc</w:t>
      </w:r>
      <w:r w:rsidR="00B21340">
        <w:rPr>
          <w:rFonts w:ascii="Times New Roman" w:hAnsi="Times New Roman"/>
          <w:sz w:val="28"/>
          <w:szCs w:val="28"/>
        </w:rPr>
        <w:t xml:space="preserve">. </w:t>
      </w:r>
      <w:r w:rsidR="00B21340" w:rsidRPr="00B21340">
        <w:rPr>
          <w:rFonts w:ascii="Times New Roman" w:hAnsi="Times New Roman"/>
          <w:sz w:val="28"/>
          <w:szCs w:val="28"/>
        </w:rPr>
        <w:t>Trước mắt, số lượng cấp phó của người đứng đầu hình thành sau sắp xếp có thể cao hơn số lượng quy định, nhưng phải xây dựng phương án sắp xếp giảm số lượng cấp phó theo quy định chung trong thời hạn 05 năm (kể từ ngày cấp có thẩm quyền phê duyệt Đề án).</w:t>
      </w:r>
    </w:p>
    <w:p w14:paraId="19F23B72" w14:textId="1D2E6BC5" w:rsidR="00EF4D25" w:rsidRPr="003759CF" w:rsidRDefault="00EF4D25" w:rsidP="00165518">
      <w:pPr>
        <w:shd w:val="clear" w:color="auto" w:fill="FFFFFF"/>
        <w:spacing w:before="120" w:after="120"/>
        <w:ind w:firstLine="765"/>
        <w:jc w:val="both"/>
        <w:rPr>
          <w:rFonts w:ascii="Times New Roman" w:hAnsi="Times New Roman"/>
          <w:sz w:val="28"/>
          <w:szCs w:val="28"/>
        </w:rPr>
      </w:pPr>
      <w:r w:rsidRPr="003759CF">
        <w:rPr>
          <w:rFonts w:ascii="Times New Roman" w:hAnsi="Times New Roman"/>
          <w:sz w:val="28"/>
          <w:szCs w:val="28"/>
        </w:rPr>
        <w:lastRenderedPageBreak/>
        <w:t>b) Giám đốc là người đứng đầu đơn vị, chịu trách nhiệm trước pháp luật và trước Ủy ban nhân dân tỉnh, Chủ tịch Ủy ban nhân dân tỉnh về mọi hoạt động của đơn v</w:t>
      </w:r>
      <w:r w:rsidRPr="00F04C28">
        <w:rPr>
          <w:rFonts w:ascii="Times New Roman" w:hAnsi="Times New Roman"/>
          <w:sz w:val="28"/>
          <w:szCs w:val="28"/>
        </w:rPr>
        <w:t>ị</w:t>
      </w:r>
      <w:r w:rsidR="00FA5884" w:rsidRPr="00F04C28">
        <w:rPr>
          <w:rFonts w:ascii="Times New Roman" w:hAnsi="Times New Roman"/>
          <w:sz w:val="28"/>
          <w:szCs w:val="28"/>
        </w:rPr>
        <w:t>;</w:t>
      </w:r>
    </w:p>
    <w:p w14:paraId="0F033BC6" w14:textId="15CD9C64" w:rsidR="00EF4D25" w:rsidRDefault="00EF4D25" w:rsidP="00165518">
      <w:pPr>
        <w:shd w:val="clear" w:color="auto" w:fill="FFFFFF"/>
        <w:spacing w:before="120" w:after="120"/>
        <w:ind w:firstLine="765"/>
        <w:jc w:val="both"/>
        <w:rPr>
          <w:rFonts w:ascii="Times New Roman" w:hAnsi="Times New Roman"/>
          <w:sz w:val="28"/>
          <w:szCs w:val="28"/>
        </w:rPr>
      </w:pPr>
      <w:r w:rsidRPr="003759CF">
        <w:rPr>
          <w:rFonts w:ascii="Times New Roman" w:hAnsi="Times New Roman"/>
          <w:sz w:val="28"/>
          <w:szCs w:val="28"/>
        </w:rPr>
        <w:t>c) Phó Giám đốc là người giúp Giám đốc thực hiện một số nhiệm vụ do Giám đốc phân công, chịu trách nhiệm trước Giám đốc và pháp luật về nhiệm vụ được phân công. Khi Giám đốc vắng mặt, một (01) Phó Giám đốc được Giám đốc ủy quyền điều hành hoạt động của đơn vị.</w:t>
      </w:r>
    </w:p>
    <w:p w14:paraId="0A18C139" w14:textId="77777777" w:rsidR="00EF4D25" w:rsidRPr="003759CF" w:rsidRDefault="00EF4D25" w:rsidP="00165518">
      <w:pPr>
        <w:shd w:val="clear" w:color="auto" w:fill="FFFFFF"/>
        <w:spacing w:before="120" w:after="120"/>
        <w:ind w:firstLine="765"/>
        <w:jc w:val="both"/>
        <w:rPr>
          <w:rFonts w:ascii="Times New Roman" w:hAnsi="Times New Roman"/>
          <w:sz w:val="28"/>
          <w:szCs w:val="28"/>
        </w:rPr>
      </w:pPr>
      <w:r w:rsidRPr="003759CF">
        <w:rPr>
          <w:rFonts w:ascii="Times New Roman" w:hAnsi="Times New Roman"/>
          <w:sz w:val="28"/>
          <w:szCs w:val="28"/>
        </w:rPr>
        <w:t>2. Các phòng thuộc Ban Quản lý dự án</w:t>
      </w:r>
    </w:p>
    <w:p w14:paraId="72B95436" w14:textId="61785634" w:rsidR="00EF4D25" w:rsidRPr="003759CF" w:rsidRDefault="00EF4D25" w:rsidP="00165518">
      <w:pPr>
        <w:shd w:val="clear" w:color="auto" w:fill="FFFFFF"/>
        <w:spacing w:before="120" w:after="120"/>
        <w:ind w:firstLine="765"/>
        <w:jc w:val="both"/>
        <w:rPr>
          <w:rFonts w:ascii="Times New Roman" w:hAnsi="Times New Roman"/>
          <w:color w:val="FF0000"/>
          <w:sz w:val="28"/>
          <w:szCs w:val="28"/>
        </w:rPr>
      </w:pPr>
      <w:r w:rsidRPr="003759CF">
        <w:rPr>
          <w:rFonts w:ascii="Times New Roman" w:hAnsi="Times New Roman"/>
          <w:sz w:val="28"/>
          <w:szCs w:val="28"/>
        </w:rPr>
        <w:t>a) Văn phòng</w:t>
      </w:r>
      <w:r w:rsidR="00B0505F" w:rsidRPr="0080096A">
        <w:rPr>
          <w:rFonts w:ascii="Times New Roman" w:hAnsi="Times New Roman"/>
          <w:sz w:val="28"/>
          <w:szCs w:val="28"/>
        </w:rPr>
        <w:t>;</w:t>
      </w:r>
    </w:p>
    <w:p w14:paraId="4AE097C6" w14:textId="51428258" w:rsidR="00EF4D25" w:rsidRPr="00836478" w:rsidRDefault="00EF4D25" w:rsidP="00165518">
      <w:pPr>
        <w:shd w:val="clear" w:color="auto" w:fill="FFFFFF"/>
        <w:spacing w:before="120" w:after="120"/>
        <w:ind w:firstLine="765"/>
        <w:jc w:val="both"/>
        <w:rPr>
          <w:rFonts w:ascii="Times New Roman" w:hAnsi="Times New Roman"/>
          <w:sz w:val="28"/>
          <w:szCs w:val="28"/>
        </w:rPr>
      </w:pPr>
      <w:r w:rsidRPr="00836478">
        <w:rPr>
          <w:rFonts w:ascii="Times New Roman" w:hAnsi="Times New Roman"/>
          <w:sz w:val="28"/>
          <w:szCs w:val="28"/>
        </w:rPr>
        <w:t>b) Phòng Tài chính</w:t>
      </w:r>
      <w:r w:rsidR="00B0505F" w:rsidRPr="00836478">
        <w:rPr>
          <w:rFonts w:ascii="Times New Roman" w:hAnsi="Times New Roman"/>
          <w:sz w:val="28"/>
          <w:szCs w:val="28"/>
        </w:rPr>
        <w:t>;</w:t>
      </w:r>
    </w:p>
    <w:p w14:paraId="7671E250" w14:textId="1350783C" w:rsidR="0080096A" w:rsidRPr="00836478" w:rsidRDefault="0080096A" w:rsidP="0080096A">
      <w:pPr>
        <w:shd w:val="clear" w:color="auto" w:fill="FFFFFF"/>
        <w:spacing w:before="120" w:after="120"/>
        <w:ind w:firstLine="765"/>
        <w:jc w:val="both"/>
        <w:rPr>
          <w:rFonts w:ascii="Times New Roman" w:hAnsi="Times New Roman"/>
          <w:sz w:val="28"/>
          <w:szCs w:val="28"/>
        </w:rPr>
      </w:pPr>
      <w:r w:rsidRPr="00836478">
        <w:rPr>
          <w:rFonts w:ascii="Times New Roman" w:hAnsi="Times New Roman"/>
          <w:sz w:val="28"/>
          <w:szCs w:val="28"/>
        </w:rPr>
        <w:t>c) Phòng Kỹ thuật – Thẩm định;</w:t>
      </w:r>
    </w:p>
    <w:p w14:paraId="252B6005" w14:textId="661AE072" w:rsidR="00EF4D25" w:rsidRPr="00836478" w:rsidRDefault="0080096A" w:rsidP="00165518">
      <w:pPr>
        <w:shd w:val="clear" w:color="auto" w:fill="FFFFFF"/>
        <w:spacing w:before="120" w:after="120"/>
        <w:ind w:firstLine="765"/>
        <w:jc w:val="both"/>
        <w:rPr>
          <w:rFonts w:ascii="Times New Roman" w:hAnsi="Times New Roman"/>
          <w:sz w:val="28"/>
          <w:szCs w:val="28"/>
        </w:rPr>
      </w:pPr>
      <w:r w:rsidRPr="00836478">
        <w:rPr>
          <w:rFonts w:ascii="Times New Roman" w:hAnsi="Times New Roman"/>
          <w:sz w:val="28"/>
          <w:szCs w:val="28"/>
        </w:rPr>
        <w:t>d</w:t>
      </w:r>
      <w:r w:rsidR="00EF4D25" w:rsidRPr="00836478">
        <w:rPr>
          <w:rFonts w:ascii="Times New Roman" w:hAnsi="Times New Roman"/>
          <w:sz w:val="28"/>
          <w:szCs w:val="28"/>
        </w:rPr>
        <w:t xml:space="preserve">) Phòng Quản lý dự án </w:t>
      </w:r>
      <w:r w:rsidRPr="00836478">
        <w:rPr>
          <w:rFonts w:ascii="Times New Roman" w:hAnsi="Times New Roman"/>
          <w:sz w:val="28"/>
          <w:szCs w:val="28"/>
        </w:rPr>
        <w:t>công trình xây dựng dân dụng</w:t>
      </w:r>
      <w:r w:rsidR="00B0505F" w:rsidRPr="00836478">
        <w:rPr>
          <w:rFonts w:ascii="Times New Roman" w:hAnsi="Times New Roman"/>
          <w:sz w:val="28"/>
          <w:szCs w:val="28"/>
        </w:rPr>
        <w:t>;</w:t>
      </w:r>
    </w:p>
    <w:p w14:paraId="0C0F7889" w14:textId="41EF4D96" w:rsidR="00EF4D25" w:rsidRPr="00836478" w:rsidRDefault="0080096A" w:rsidP="0080096A">
      <w:pPr>
        <w:shd w:val="clear" w:color="auto" w:fill="FFFFFF"/>
        <w:spacing w:before="120" w:after="120"/>
        <w:ind w:firstLine="765"/>
        <w:jc w:val="both"/>
        <w:rPr>
          <w:rFonts w:ascii="Times New Roman" w:hAnsi="Times New Roman"/>
          <w:sz w:val="28"/>
          <w:szCs w:val="28"/>
        </w:rPr>
      </w:pPr>
      <w:r w:rsidRPr="00836478">
        <w:rPr>
          <w:rFonts w:ascii="Times New Roman" w:hAnsi="Times New Roman"/>
          <w:sz w:val="28"/>
          <w:szCs w:val="28"/>
        </w:rPr>
        <w:t>đ</w:t>
      </w:r>
      <w:r w:rsidR="00EF4D25" w:rsidRPr="00836478">
        <w:rPr>
          <w:rFonts w:ascii="Times New Roman" w:hAnsi="Times New Roman"/>
          <w:sz w:val="28"/>
          <w:szCs w:val="28"/>
        </w:rPr>
        <w:t xml:space="preserve">) </w:t>
      </w:r>
      <w:r w:rsidRPr="00836478">
        <w:rPr>
          <w:rFonts w:ascii="Times New Roman" w:hAnsi="Times New Roman"/>
          <w:sz w:val="28"/>
          <w:szCs w:val="28"/>
        </w:rPr>
        <w:t>Phòng Quản lý dự án công trình giao thông – hạ tầng kỹ thuật.</w:t>
      </w:r>
    </w:p>
    <w:p w14:paraId="488FD5A5" w14:textId="77777777" w:rsidR="00EF4D25" w:rsidRPr="003759CF" w:rsidRDefault="00EF4D25" w:rsidP="00165518">
      <w:pPr>
        <w:spacing w:before="120" w:after="120"/>
        <w:ind w:firstLine="765"/>
        <w:jc w:val="both"/>
        <w:rPr>
          <w:rFonts w:ascii="Times New Roman" w:hAnsi="Times New Roman"/>
          <w:sz w:val="28"/>
          <w:szCs w:val="28"/>
        </w:rPr>
      </w:pPr>
      <w:r w:rsidRPr="003759CF">
        <w:rPr>
          <w:rFonts w:ascii="Times New Roman" w:hAnsi="Times New Roman"/>
          <w:sz w:val="28"/>
          <w:szCs w:val="28"/>
          <w:lang w:val="it-IT"/>
        </w:rPr>
        <w:t>3. Nhiệm vụ cụ thể của các phòng thuộc</w:t>
      </w:r>
      <w:r w:rsidRPr="003759CF">
        <w:rPr>
          <w:rFonts w:ascii="Times New Roman" w:hAnsi="Times New Roman"/>
          <w:color w:val="0070C0"/>
          <w:sz w:val="28"/>
          <w:szCs w:val="28"/>
          <w:lang w:val="it-IT"/>
        </w:rPr>
        <w:t xml:space="preserve"> </w:t>
      </w:r>
      <w:r w:rsidRPr="003759CF">
        <w:rPr>
          <w:rFonts w:ascii="Times New Roman" w:hAnsi="Times New Roman"/>
          <w:sz w:val="28"/>
          <w:szCs w:val="28"/>
          <w:lang w:val="it-IT"/>
        </w:rPr>
        <w:t>Ban quản lý dự án do Giám đốc Ban quản lý dự án quyết định trên cơ sở chức năng, nhiệm vụ được giao cho Ban quản lý dự án</w:t>
      </w:r>
      <w:r w:rsidRPr="003759CF">
        <w:rPr>
          <w:rFonts w:ascii="Times New Roman" w:hAnsi="Times New Roman"/>
          <w:sz w:val="28"/>
          <w:szCs w:val="28"/>
        </w:rPr>
        <w:t>.</w:t>
      </w:r>
    </w:p>
    <w:p w14:paraId="49F95D43" w14:textId="0BF5546D" w:rsidR="00EF4D25" w:rsidRDefault="00EF4D25" w:rsidP="00165518">
      <w:pPr>
        <w:shd w:val="clear" w:color="auto" w:fill="FFFFFF"/>
        <w:spacing w:before="120" w:after="120"/>
        <w:ind w:firstLine="765"/>
        <w:jc w:val="both"/>
        <w:rPr>
          <w:rFonts w:ascii="Times New Roman" w:hAnsi="Times New Roman"/>
          <w:sz w:val="28"/>
          <w:szCs w:val="28"/>
          <w:lang w:val="it-IT"/>
        </w:rPr>
      </w:pPr>
      <w:r w:rsidRPr="003759CF">
        <w:rPr>
          <w:rFonts w:ascii="Times New Roman" w:hAnsi="Times New Roman"/>
          <w:sz w:val="28"/>
          <w:szCs w:val="28"/>
        </w:rPr>
        <w:t xml:space="preserve">4. </w:t>
      </w:r>
      <w:r w:rsidRPr="003759CF">
        <w:rPr>
          <w:rFonts w:ascii="Times New Roman" w:hAnsi="Times New Roman"/>
          <w:sz w:val="28"/>
          <w:szCs w:val="28"/>
          <w:lang w:val="it-IT"/>
        </w:rPr>
        <w:t>Việc bổ nhiệm, bổ nhiệm lại, miễn nhiệm, điều động, luân chuyển, khen thưởng, kỷ luật, cho từ chức, nghỉ hưu và thực hiện chế độ, chính sách khác đối với Giám đốc, Phó Giám đốc,</w:t>
      </w:r>
      <w:r w:rsidRPr="003759CF">
        <w:rPr>
          <w:rFonts w:ascii="Times New Roman" w:hAnsi="Times New Roman"/>
          <w:color w:val="FF0000"/>
          <w:sz w:val="28"/>
          <w:szCs w:val="28"/>
          <w:lang w:val="it-IT"/>
        </w:rPr>
        <w:t xml:space="preserve"> </w:t>
      </w:r>
      <w:r w:rsidRPr="003759CF">
        <w:rPr>
          <w:rFonts w:ascii="Times New Roman" w:hAnsi="Times New Roman"/>
          <w:sz w:val="28"/>
          <w:szCs w:val="28"/>
          <w:lang w:val="it-IT"/>
        </w:rPr>
        <w:t xml:space="preserve">Kế toán trưởng và </w:t>
      </w:r>
      <w:r w:rsidRPr="003759CF">
        <w:rPr>
          <w:rFonts w:ascii="Times New Roman" w:hAnsi="Times New Roman"/>
          <w:sz w:val="28"/>
          <w:szCs w:val="28"/>
        </w:rPr>
        <w:t>lãnh đạo cấp phòng</w:t>
      </w:r>
      <w:r w:rsidRPr="003759CF">
        <w:rPr>
          <w:rFonts w:ascii="Times New Roman" w:hAnsi="Times New Roman"/>
          <w:sz w:val="28"/>
          <w:szCs w:val="28"/>
          <w:lang w:val="it-IT"/>
        </w:rPr>
        <w:t xml:space="preserve"> thực hiện theo quy định của pháp luật và phân cấp quản lý cán bộ, công chức, viên chức do Ủy ban nhân dân tỉnh ban hành.</w:t>
      </w:r>
    </w:p>
    <w:p w14:paraId="7E7BC1C8" w14:textId="77777777" w:rsidR="00EF4D25" w:rsidRPr="003759CF" w:rsidRDefault="00EF4D25" w:rsidP="00165518">
      <w:pPr>
        <w:shd w:val="clear" w:color="auto" w:fill="FFFFFF"/>
        <w:spacing w:before="120" w:after="120"/>
        <w:ind w:firstLine="765"/>
        <w:jc w:val="both"/>
        <w:rPr>
          <w:rFonts w:ascii="Times New Roman" w:hAnsi="Times New Roman"/>
          <w:sz w:val="28"/>
          <w:szCs w:val="28"/>
        </w:rPr>
      </w:pPr>
      <w:r w:rsidRPr="0022690F">
        <w:rPr>
          <w:rFonts w:ascii="Times New Roman" w:hAnsi="Times New Roman"/>
          <w:b/>
          <w:sz w:val="28"/>
          <w:szCs w:val="28"/>
          <w:lang w:val="it-IT"/>
        </w:rPr>
        <w:t>Điều 5</w:t>
      </w:r>
      <w:r w:rsidRPr="0022690F">
        <w:rPr>
          <w:rFonts w:ascii="Times New Roman" w:hAnsi="Times New Roman"/>
          <w:sz w:val="28"/>
          <w:szCs w:val="28"/>
        </w:rPr>
        <w:t xml:space="preserve">. </w:t>
      </w:r>
      <w:r w:rsidRPr="0022690F">
        <w:rPr>
          <w:rFonts w:ascii="Times New Roman" w:hAnsi="Times New Roman"/>
          <w:b/>
          <w:sz w:val="28"/>
          <w:szCs w:val="28"/>
          <w:lang w:val="it-IT"/>
        </w:rPr>
        <w:t>Số lượng người làm việc</w:t>
      </w:r>
    </w:p>
    <w:p w14:paraId="6CC60BD1" w14:textId="3E45F36B" w:rsidR="00EF4D25" w:rsidRPr="009614EB" w:rsidRDefault="00EF4D25" w:rsidP="00165518">
      <w:pPr>
        <w:shd w:val="clear" w:color="auto" w:fill="FFFFFF"/>
        <w:spacing w:before="120" w:after="120"/>
        <w:ind w:firstLine="765"/>
        <w:jc w:val="both"/>
        <w:rPr>
          <w:rFonts w:ascii="Times New Roman" w:hAnsi="Times New Roman"/>
          <w:sz w:val="28"/>
          <w:szCs w:val="28"/>
        </w:rPr>
      </w:pPr>
      <w:r w:rsidRPr="00AA3BA7">
        <w:rPr>
          <w:rFonts w:ascii="Times New Roman" w:hAnsi="Times New Roman"/>
          <w:sz w:val="28"/>
          <w:szCs w:val="28"/>
        </w:rPr>
        <w:t>1.</w:t>
      </w:r>
      <w:r w:rsidRPr="00AA3BA7">
        <w:rPr>
          <w:rFonts w:ascii="Times New Roman" w:hAnsi="Times New Roman"/>
          <w:color w:val="0070C0"/>
          <w:sz w:val="28"/>
          <w:szCs w:val="28"/>
        </w:rPr>
        <w:t xml:space="preserve"> </w:t>
      </w:r>
      <w:r w:rsidRPr="009614EB">
        <w:rPr>
          <w:rFonts w:ascii="Times New Roman" w:hAnsi="Times New Roman"/>
          <w:sz w:val="28"/>
          <w:szCs w:val="28"/>
          <w:lang w:val="it-IT"/>
        </w:rPr>
        <w:t xml:space="preserve">Số lượng người làm việc của Ban quản lý dự án </w:t>
      </w:r>
      <w:r w:rsidR="003A0390" w:rsidRPr="009614EB">
        <w:rPr>
          <w:rFonts w:ascii="Times New Roman" w:hAnsi="Times New Roman"/>
          <w:sz w:val="28"/>
          <w:szCs w:val="28"/>
          <w:lang w:val="it-IT"/>
        </w:rPr>
        <w:t xml:space="preserve">được Ủy ban nhân dân tỉnh định biên trên cơ sở vị trí việc làm, gắn </w:t>
      </w:r>
      <w:r w:rsidRPr="009614EB">
        <w:rPr>
          <w:rFonts w:ascii="Times New Roman" w:hAnsi="Times New Roman"/>
          <w:sz w:val="28"/>
          <w:szCs w:val="28"/>
          <w:lang w:val="it-IT"/>
        </w:rPr>
        <w:t>với chức năng, nhiệm vụ</w:t>
      </w:r>
      <w:r w:rsidR="00714B97" w:rsidRPr="009614EB">
        <w:rPr>
          <w:rFonts w:ascii="Times New Roman" w:hAnsi="Times New Roman"/>
          <w:sz w:val="28"/>
          <w:szCs w:val="28"/>
          <w:lang w:val="it-IT"/>
        </w:rPr>
        <w:t xml:space="preserve">, quyền hạn được giao và </w:t>
      </w:r>
      <w:r w:rsidRPr="009614EB">
        <w:rPr>
          <w:rFonts w:ascii="Times New Roman" w:hAnsi="Times New Roman"/>
          <w:sz w:val="28"/>
          <w:szCs w:val="28"/>
          <w:lang w:val="it-IT"/>
        </w:rPr>
        <w:t>phạm v</w:t>
      </w:r>
      <w:r w:rsidR="007F4A2D" w:rsidRPr="009614EB">
        <w:rPr>
          <w:rFonts w:ascii="Times New Roman" w:hAnsi="Times New Roman"/>
          <w:sz w:val="28"/>
          <w:szCs w:val="28"/>
          <w:lang w:val="it-IT"/>
        </w:rPr>
        <w:t xml:space="preserve">i </w:t>
      </w:r>
      <w:r w:rsidRPr="009614EB">
        <w:rPr>
          <w:rFonts w:ascii="Times New Roman" w:hAnsi="Times New Roman"/>
          <w:sz w:val="28"/>
          <w:szCs w:val="28"/>
          <w:lang w:val="it-IT"/>
        </w:rPr>
        <w:t>hoạt động của đơn vị.</w:t>
      </w:r>
    </w:p>
    <w:p w14:paraId="04C03C01" w14:textId="39373AC9" w:rsidR="00EF4D25" w:rsidRPr="009614EB" w:rsidRDefault="00EF4D25" w:rsidP="00165518">
      <w:pPr>
        <w:shd w:val="clear" w:color="auto" w:fill="FFFFFF"/>
        <w:spacing w:before="120" w:after="120"/>
        <w:ind w:firstLine="765"/>
        <w:jc w:val="both"/>
        <w:rPr>
          <w:rFonts w:ascii="Times New Roman" w:hAnsi="Times New Roman"/>
          <w:sz w:val="28"/>
          <w:szCs w:val="28"/>
        </w:rPr>
      </w:pPr>
      <w:r w:rsidRPr="009614EB">
        <w:rPr>
          <w:rFonts w:ascii="Times New Roman" w:hAnsi="Times New Roman"/>
          <w:sz w:val="28"/>
          <w:szCs w:val="28"/>
        </w:rPr>
        <w:t xml:space="preserve">Giám đốc Ban </w:t>
      </w:r>
      <w:r w:rsidRPr="009614EB">
        <w:rPr>
          <w:rFonts w:ascii="Times New Roman" w:hAnsi="Times New Roman"/>
          <w:sz w:val="28"/>
          <w:szCs w:val="28"/>
          <w:lang w:val="it-IT"/>
        </w:rPr>
        <w:t xml:space="preserve">quản lý dự án </w:t>
      </w:r>
      <w:r w:rsidRPr="009614EB">
        <w:rPr>
          <w:rFonts w:ascii="Times New Roman" w:hAnsi="Times New Roman"/>
          <w:sz w:val="28"/>
          <w:szCs w:val="28"/>
        </w:rPr>
        <w:t xml:space="preserve">có trách nhiệm xây dựng, </w:t>
      </w:r>
      <w:r w:rsidR="009C37BF" w:rsidRPr="009614EB">
        <w:rPr>
          <w:rFonts w:ascii="Times New Roman" w:hAnsi="Times New Roman"/>
          <w:sz w:val="28"/>
          <w:szCs w:val="28"/>
        </w:rPr>
        <w:t>phê duyệt</w:t>
      </w:r>
      <w:r w:rsidRPr="009614EB">
        <w:rPr>
          <w:rFonts w:ascii="Times New Roman" w:hAnsi="Times New Roman"/>
          <w:sz w:val="28"/>
          <w:szCs w:val="28"/>
        </w:rPr>
        <w:t xml:space="preserve"> Đề án vị trí việc làm để làm cơ sở xác định số lượng người làm việc phù hợp với nhu cầu và nhiệm vụ được giao. </w:t>
      </w:r>
    </w:p>
    <w:p w14:paraId="57A52C1D" w14:textId="328D03D3" w:rsidR="00EF4D25" w:rsidRDefault="00EF4D25" w:rsidP="00165518">
      <w:pPr>
        <w:shd w:val="clear" w:color="auto" w:fill="FFFFFF"/>
        <w:spacing w:before="120" w:after="120"/>
        <w:ind w:firstLine="765"/>
        <w:jc w:val="both"/>
        <w:rPr>
          <w:rFonts w:ascii="Times New Roman" w:hAnsi="Times New Roman"/>
          <w:sz w:val="28"/>
          <w:szCs w:val="28"/>
        </w:rPr>
      </w:pPr>
      <w:r w:rsidRPr="009614EB">
        <w:rPr>
          <w:rFonts w:ascii="Times New Roman" w:hAnsi="Times New Roman"/>
          <w:sz w:val="28"/>
          <w:szCs w:val="28"/>
        </w:rPr>
        <w:t xml:space="preserve">2. Việc xây dựng kế hoạch và tổ chức tuyển dụng </w:t>
      </w:r>
      <w:r w:rsidRPr="003759CF">
        <w:rPr>
          <w:rFonts w:ascii="Times New Roman" w:hAnsi="Times New Roman"/>
          <w:sz w:val="28"/>
          <w:szCs w:val="28"/>
        </w:rPr>
        <w:t xml:space="preserve">viên chức, người lao động của Ban </w:t>
      </w:r>
      <w:r w:rsidRPr="003759CF">
        <w:rPr>
          <w:rFonts w:ascii="Times New Roman" w:hAnsi="Times New Roman"/>
          <w:sz w:val="28"/>
          <w:szCs w:val="28"/>
          <w:lang w:val="it-IT"/>
        </w:rPr>
        <w:t xml:space="preserve">quản lý dự án </w:t>
      </w:r>
      <w:r w:rsidRPr="003759CF">
        <w:rPr>
          <w:rFonts w:ascii="Times New Roman" w:hAnsi="Times New Roman"/>
          <w:sz w:val="28"/>
          <w:szCs w:val="28"/>
        </w:rPr>
        <w:t xml:space="preserve">căn cứ vào nhu cầu công việc thực tế, vị trí việc làm, tiêu chuẩn chức danh nghề nghiệp đối với viên chức Ban </w:t>
      </w:r>
      <w:r w:rsidRPr="003759CF">
        <w:rPr>
          <w:rFonts w:ascii="Times New Roman" w:hAnsi="Times New Roman"/>
          <w:sz w:val="28"/>
          <w:szCs w:val="28"/>
          <w:lang w:val="it-IT"/>
        </w:rPr>
        <w:t>quản lý dự án</w:t>
      </w:r>
      <w:r w:rsidRPr="003759CF">
        <w:rPr>
          <w:rFonts w:ascii="Times New Roman" w:hAnsi="Times New Roman"/>
          <w:sz w:val="28"/>
          <w:szCs w:val="28"/>
        </w:rPr>
        <w:t>, khả năng tài chính, quỹ tiền lương và quy định của pháp luật có liên quan</w:t>
      </w:r>
      <w:r w:rsidR="004D00FD">
        <w:rPr>
          <w:rFonts w:ascii="Times New Roman" w:hAnsi="Times New Roman"/>
          <w:sz w:val="28"/>
          <w:szCs w:val="28"/>
        </w:rPr>
        <w:t>.</w:t>
      </w:r>
    </w:p>
    <w:p w14:paraId="5277A4EE" w14:textId="498C45F1" w:rsidR="00D924C6" w:rsidRPr="005D5EF5" w:rsidRDefault="00D924C6" w:rsidP="00D924C6">
      <w:pPr>
        <w:spacing w:before="120" w:line="264" w:lineRule="auto"/>
        <w:ind w:firstLine="720"/>
        <w:jc w:val="both"/>
        <w:rPr>
          <w:rFonts w:ascii="Times New Roman" w:hAnsi="Times New Roman"/>
          <w:b/>
          <w:sz w:val="28"/>
          <w:szCs w:val="28"/>
        </w:rPr>
      </w:pPr>
      <w:r w:rsidRPr="005D5EF5">
        <w:rPr>
          <w:rFonts w:ascii="Times New Roman" w:hAnsi="Times New Roman"/>
          <w:b/>
          <w:sz w:val="28"/>
          <w:szCs w:val="28"/>
        </w:rPr>
        <w:t>Điều 6. Cơ chế tài chính</w:t>
      </w:r>
    </w:p>
    <w:p w14:paraId="5674D318" w14:textId="77777777" w:rsidR="00467E67" w:rsidRPr="00773D1E" w:rsidRDefault="00773D1E" w:rsidP="00467E67">
      <w:pPr>
        <w:shd w:val="clear" w:color="auto" w:fill="FFFFFF"/>
        <w:spacing w:before="120" w:line="264" w:lineRule="auto"/>
        <w:ind w:firstLine="720"/>
        <w:jc w:val="both"/>
        <w:rPr>
          <w:rFonts w:ascii="Times New Roman" w:hAnsi="Times New Roman"/>
          <w:sz w:val="28"/>
          <w:szCs w:val="28"/>
          <w:lang w:val="pt-BR"/>
        </w:rPr>
      </w:pPr>
      <w:r w:rsidRPr="00773D1E">
        <w:rPr>
          <w:rFonts w:ascii="Times New Roman" w:hAnsi="Times New Roman"/>
          <w:sz w:val="28"/>
          <w:szCs w:val="28"/>
        </w:rPr>
        <w:t>Ban Quản lý dự án đầu tư xây dựng tỉnh Tây Ninh</w:t>
      </w:r>
      <w:r w:rsidR="00D924C6" w:rsidRPr="00773D1E">
        <w:rPr>
          <w:rFonts w:ascii="Times New Roman" w:eastAsia="Calibri" w:hAnsi="Times New Roman"/>
          <w:sz w:val="28"/>
          <w:szCs w:val="28"/>
          <w:lang w:val="en-GB"/>
        </w:rPr>
        <w:t xml:space="preserve"> là đơ</w:t>
      </w:r>
      <w:r w:rsidR="00D924C6" w:rsidRPr="00773D1E">
        <w:rPr>
          <w:rFonts w:ascii="Times New Roman" w:eastAsia="Calibri" w:hAnsi="Times New Roman"/>
          <w:sz w:val="28"/>
          <w:szCs w:val="28"/>
          <w:lang w:val="vi-VN"/>
        </w:rPr>
        <w:t xml:space="preserve">n vị sự nghiệp công lập </w:t>
      </w:r>
      <w:r w:rsidR="00467E67" w:rsidRPr="003759CF">
        <w:rPr>
          <w:rFonts w:ascii="Times New Roman" w:hAnsi="Times New Roman"/>
          <w:sz w:val="28"/>
          <w:szCs w:val="28"/>
        </w:rPr>
        <w:t xml:space="preserve">hoạt động theo cơ chế tự chủ về tài chính, tự bảo đảm chi thường xuyên và chi đầu </w:t>
      </w:r>
      <w:r w:rsidR="00467E67" w:rsidRPr="00722495">
        <w:rPr>
          <w:rFonts w:ascii="Times New Roman" w:hAnsi="Times New Roman"/>
          <w:sz w:val="28"/>
          <w:szCs w:val="28"/>
        </w:rPr>
        <w:t xml:space="preserve">tư (nhóm 1) theo </w:t>
      </w:r>
      <w:r w:rsidR="00467E67" w:rsidRPr="003759CF">
        <w:rPr>
          <w:rFonts w:ascii="Times New Roman" w:hAnsi="Times New Roman"/>
          <w:sz w:val="28"/>
          <w:szCs w:val="28"/>
        </w:rPr>
        <w:t xml:space="preserve">quy định tại </w:t>
      </w:r>
      <w:r w:rsidR="00467E67" w:rsidRPr="009C29E9">
        <w:rPr>
          <w:rFonts w:ascii="Times New Roman" w:hAnsi="Times New Roman"/>
          <w:sz w:val="28"/>
          <w:szCs w:val="28"/>
        </w:rPr>
        <w:t>Nghị định số 60/2021/NĐ-CP ngày 21 tháng 6 năm 2021 của Chính phủ quy định cơ chế tự chủ tài chính của đơn vị sự nghiệp công lập</w:t>
      </w:r>
      <w:r w:rsidR="00467E67">
        <w:rPr>
          <w:rFonts w:ascii="Times New Roman" w:hAnsi="Times New Roman"/>
          <w:sz w:val="28"/>
          <w:szCs w:val="28"/>
        </w:rPr>
        <w:t xml:space="preserve"> và các văn bản quy định hiện hành.</w:t>
      </w:r>
    </w:p>
    <w:p w14:paraId="6E11396F" w14:textId="0E89C1CF" w:rsidR="00077773" w:rsidRDefault="00EF4D25" w:rsidP="00165518">
      <w:pPr>
        <w:shd w:val="clear" w:color="auto" w:fill="FFFFFF"/>
        <w:spacing w:before="120" w:after="120"/>
        <w:ind w:firstLine="765"/>
        <w:jc w:val="both"/>
        <w:rPr>
          <w:rFonts w:ascii="Times New Roman" w:hAnsi="Times New Roman"/>
          <w:sz w:val="28"/>
          <w:szCs w:val="28"/>
        </w:rPr>
      </w:pPr>
      <w:r w:rsidRPr="003759CF">
        <w:rPr>
          <w:rFonts w:ascii="Times New Roman" w:hAnsi="Times New Roman"/>
          <w:b/>
          <w:bCs/>
          <w:sz w:val="28"/>
          <w:szCs w:val="28"/>
        </w:rPr>
        <w:lastRenderedPageBreak/>
        <w:t xml:space="preserve">Điều </w:t>
      </w:r>
      <w:r w:rsidR="00D924C6">
        <w:rPr>
          <w:rFonts w:ascii="Times New Roman" w:hAnsi="Times New Roman"/>
          <w:b/>
          <w:bCs/>
          <w:sz w:val="28"/>
          <w:szCs w:val="28"/>
        </w:rPr>
        <w:t>7</w:t>
      </w:r>
      <w:r w:rsidRPr="003759CF">
        <w:rPr>
          <w:rFonts w:ascii="Times New Roman" w:hAnsi="Times New Roman"/>
          <w:b/>
          <w:bCs/>
          <w:sz w:val="28"/>
          <w:szCs w:val="28"/>
        </w:rPr>
        <w:t xml:space="preserve">. </w:t>
      </w:r>
      <w:r w:rsidRPr="003759CF">
        <w:rPr>
          <w:rFonts w:ascii="Times New Roman" w:hAnsi="Times New Roman"/>
          <w:b/>
          <w:sz w:val="28"/>
          <w:szCs w:val="28"/>
          <w:lang w:val="it-IT"/>
        </w:rPr>
        <w:t>Tổ chức thực hiện</w:t>
      </w:r>
    </w:p>
    <w:p w14:paraId="445405C7" w14:textId="3877FC27" w:rsidR="00EF4D25" w:rsidRPr="003759CF" w:rsidRDefault="00EF4D25" w:rsidP="00165518">
      <w:pPr>
        <w:shd w:val="clear" w:color="auto" w:fill="FFFFFF"/>
        <w:spacing w:before="120" w:after="120"/>
        <w:ind w:firstLine="765"/>
        <w:jc w:val="both"/>
        <w:rPr>
          <w:rFonts w:ascii="Times New Roman" w:hAnsi="Times New Roman"/>
          <w:sz w:val="28"/>
          <w:szCs w:val="28"/>
        </w:rPr>
      </w:pPr>
      <w:r w:rsidRPr="003759CF">
        <w:rPr>
          <w:rFonts w:ascii="Times New Roman" w:hAnsi="Times New Roman"/>
          <w:sz w:val="28"/>
          <w:szCs w:val="28"/>
        </w:rPr>
        <w:t xml:space="preserve">1. Giám đốc Ban Quản lý dự án có trách nhiệm ban hành quy chế làm việc, văn bản quy định cụ thể chức năng, nhiệm vụ, quyền hạn, mối quan hệ công tác của các phòng thuộc Ban Quản lý dự án.  </w:t>
      </w:r>
    </w:p>
    <w:p w14:paraId="13C08445" w14:textId="26E47716" w:rsidR="00256743" w:rsidRPr="003759CF" w:rsidRDefault="00EF4D25" w:rsidP="00165518">
      <w:pPr>
        <w:shd w:val="clear" w:color="auto" w:fill="FFFFFF"/>
        <w:spacing w:before="120" w:after="120"/>
        <w:ind w:firstLine="765"/>
        <w:jc w:val="both"/>
        <w:rPr>
          <w:rFonts w:ascii="Times New Roman" w:hAnsi="Times New Roman"/>
          <w:sz w:val="28"/>
          <w:szCs w:val="28"/>
        </w:rPr>
      </w:pPr>
      <w:r w:rsidRPr="003759CF">
        <w:rPr>
          <w:rFonts w:ascii="Times New Roman" w:hAnsi="Times New Roman"/>
          <w:sz w:val="28"/>
          <w:szCs w:val="28"/>
        </w:rPr>
        <w:t xml:space="preserve">2. Trong quá trình thực hiện Quy định này, nếu có vấn đề phát sinh hoặc cần sửa đổi, bổ sung chức năng, nhiệm vụ, quyền hạn và cơ cấu tổ chức của Ban Quản lý dự án, </w:t>
      </w:r>
      <w:r w:rsidRPr="00F81101">
        <w:rPr>
          <w:rFonts w:ascii="Times New Roman" w:hAnsi="Times New Roman"/>
          <w:sz w:val="28"/>
          <w:szCs w:val="28"/>
        </w:rPr>
        <w:t>Ban Quản lý dự án</w:t>
      </w:r>
      <w:r w:rsidR="000447F2" w:rsidRPr="00F81101">
        <w:rPr>
          <w:rFonts w:ascii="Times New Roman" w:hAnsi="Times New Roman"/>
          <w:sz w:val="28"/>
          <w:szCs w:val="28"/>
        </w:rPr>
        <w:t xml:space="preserve"> chủ trì, phối hợp với Sở Nội vụ và các cơ quan có liên quan trình Ủy ban nhân dân tỉnh xem xét, quyết định sửa đổi, bổ sung Quy định này cho phù hợp</w:t>
      </w:r>
      <w:r w:rsidR="00E065BB" w:rsidRPr="00F81101">
        <w:rPr>
          <w:rFonts w:ascii="Times New Roman" w:hAnsi="Times New Roman"/>
          <w:sz w:val="28"/>
          <w:szCs w:val="28"/>
        </w:rPr>
        <w:t>.</w:t>
      </w:r>
      <w:r w:rsidR="00390B16">
        <w:rPr>
          <w:rFonts w:ascii="Times New Roman" w:hAnsi="Times New Roman"/>
          <w:sz w:val="28"/>
          <w:szCs w:val="28"/>
        </w:rPr>
        <w:t>/.</w:t>
      </w:r>
    </w:p>
    <w:sectPr w:rsidR="00256743" w:rsidRPr="003759CF" w:rsidSect="005D5EF5">
      <w:headerReference w:type="default" r:id="rId13"/>
      <w:footerReference w:type="default" r:id="rId14"/>
      <w:pgSz w:w="11907" w:h="16840" w:code="9"/>
      <w:pgMar w:top="1134" w:right="1134" w:bottom="113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10DE5" w14:textId="77777777" w:rsidR="00F10400" w:rsidRDefault="00F10400" w:rsidP="008650FE">
      <w:r>
        <w:separator/>
      </w:r>
    </w:p>
  </w:endnote>
  <w:endnote w:type="continuationSeparator" w:id="0">
    <w:p w14:paraId="7E0B4C90" w14:textId="77777777" w:rsidR="00F10400" w:rsidRDefault="00F10400" w:rsidP="0086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2CC5" w14:textId="77777777" w:rsidR="009F0E0E" w:rsidRDefault="00500F0D" w:rsidP="001450E9">
    <w:pPr>
      <w:pStyle w:val="Footer"/>
      <w:tabs>
        <w:tab w:val="clear" w:pos="8640"/>
        <w:tab w:val="right" w:pos="9072"/>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82A9" w14:textId="77777777" w:rsidR="00F10400" w:rsidRDefault="00F10400" w:rsidP="008650FE">
      <w:r>
        <w:separator/>
      </w:r>
    </w:p>
  </w:footnote>
  <w:footnote w:type="continuationSeparator" w:id="0">
    <w:p w14:paraId="62FE1A48" w14:textId="77777777" w:rsidR="00F10400" w:rsidRDefault="00F10400" w:rsidP="00865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0E37" w14:textId="46DE7416" w:rsidR="009F0E0E" w:rsidRPr="008650FE" w:rsidRDefault="00500F0D">
    <w:pPr>
      <w:pStyle w:val="Header"/>
      <w:jc w:val="center"/>
      <w:rPr>
        <w:rFonts w:ascii="Times New Roman" w:hAnsi="Times New Roman"/>
        <w:sz w:val="28"/>
        <w:szCs w:val="28"/>
      </w:rPr>
    </w:pPr>
    <w:r w:rsidRPr="008650FE">
      <w:rPr>
        <w:rFonts w:ascii="Times New Roman" w:hAnsi="Times New Roman"/>
        <w:sz w:val="28"/>
        <w:szCs w:val="28"/>
      </w:rPr>
      <w:fldChar w:fldCharType="begin"/>
    </w:r>
    <w:r w:rsidRPr="008650FE">
      <w:rPr>
        <w:rFonts w:ascii="Times New Roman" w:hAnsi="Times New Roman"/>
        <w:sz w:val="28"/>
        <w:szCs w:val="28"/>
      </w:rPr>
      <w:instrText xml:space="preserve"> PAGE   \* MERGEFORMAT </w:instrText>
    </w:r>
    <w:r w:rsidRPr="008650FE">
      <w:rPr>
        <w:rFonts w:ascii="Times New Roman" w:hAnsi="Times New Roman"/>
        <w:sz w:val="28"/>
        <w:szCs w:val="28"/>
      </w:rPr>
      <w:fldChar w:fldCharType="separate"/>
    </w:r>
    <w:r w:rsidR="005B079E">
      <w:rPr>
        <w:rFonts w:ascii="Times New Roman" w:hAnsi="Times New Roman"/>
        <w:noProof/>
        <w:sz w:val="28"/>
        <w:szCs w:val="28"/>
      </w:rPr>
      <w:t>6</w:t>
    </w:r>
    <w:r w:rsidRPr="008650FE">
      <w:rPr>
        <w:rFonts w:ascii="Times New Roman" w:hAnsi="Times New Roman"/>
        <w:noProof/>
        <w:sz w:val="28"/>
        <w:szCs w:val="28"/>
      </w:rPr>
      <w:fldChar w:fldCharType="end"/>
    </w:r>
  </w:p>
  <w:p w14:paraId="7BC41264" w14:textId="77777777" w:rsidR="009F0E0E" w:rsidRPr="001450E9" w:rsidRDefault="009F0E0E" w:rsidP="001450E9">
    <w:pPr>
      <w:pStyle w:val="Header"/>
      <w:tabs>
        <w:tab w:val="clear" w:pos="4153"/>
        <w:tab w:val="clear" w:pos="8306"/>
        <w:tab w:val="center" w:pos="4395"/>
        <w:tab w:val="right" w:pos="9072"/>
      </w:tabs>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6B6"/>
    <w:rsid w:val="00001229"/>
    <w:rsid w:val="000030DF"/>
    <w:rsid w:val="000062F7"/>
    <w:rsid w:val="00012EF9"/>
    <w:rsid w:val="000236E4"/>
    <w:rsid w:val="00032BA3"/>
    <w:rsid w:val="00041CD9"/>
    <w:rsid w:val="000447F2"/>
    <w:rsid w:val="00052111"/>
    <w:rsid w:val="000545CA"/>
    <w:rsid w:val="0006087A"/>
    <w:rsid w:val="000616F3"/>
    <w:rsid w:val="00070ECF"/>
    <w:rsid w:val="00074A4B"/>
    <w:rsid w:val="00077773"/>
    <w:rsid w:val="00077AD6"/>
    <w:rsid w:val="0008075C"/>
    <w:rsid w:val="0008153F"/>
    <w:rsid w:val="000845A6"/>
    <w:rsid w:val="00086C9B"/>
    <w:rsid w:val="00090022"/>
    <w:rsid w:val="000917C0"/>
    <w:rsid w:val="00091C28"/>
    <w:rsid w:val="00092535"/>
    <w:rsid w:val="00093E32"/>
    <w:rsid w:val="00094DE8"/>
    <w:rsid w:val="0009597E"/>
    <w:rsid w:val="000A183E"/>
    <w:rsid w:val="000A201D"/>
    <w:rsid w:val="000B53E6"/>
    <w:rsid w:val="000C1F78"/>
    <w:rsid w:val="000C2C5A"/>
    <w:rsid w:val="000C5401"/>
    <w:rsid w:val="000D664F"/>
    <w:rsid w:val="000E1BD6"/>
    <w:rsid w:val="000E5F0E"/>
    <w:rsid w:val="000F098F"/>
    <w:rsid w:val="000F2F22"/>
    <w:rsid w:val="000F4950"/>
    <w:rsid w:val="000F4A7B"/>
    <w:rsid w:val="00106036"/>
    <w:rsid w:val="00110685"/>
    <w:rsid w:val="0011213D"/>
    <w:rsid w:val="001155FA"/>
    <w:rsid w:val="00123F17"/>
    <w:rsid w:val="00125D0B"/>
    <w:rsid w:val="001309DA"/>
    <w:rsid w:val="00131380"/>
    <w:rsid w:val="001316D3"/>
    <w:rsid w:val="001463BF"/>
    <w:rsid w:val="00147812"/>
    <w:rsid w:val="001514FB"/>
    <w:rsid w:val="001610E4"/>
    <w:rsid w:val="0016196C"/>
    <w:rsid w:val="00161A8A"/>
    <w:rsid w:val="00164CB3"/>
    <w:rsid w:val="00165518"/>
    <w:rsid w:val="001717BE"/>
    <w:rsid w:val="00171BCD"/>
    <w:rsid w:val="00172C8B"/>
    <w:rsid w:val="001742B0"/>
    <w:rsid w:val="00175347"/>
    <w:rsid w:val="00177CD8"/>
    <w:rsid w:val="00194EE8"/>
    <w:rsid w:val="00197C57"/>
    <w:rsid w:val="001A6AA6"/>
    <w:rsid w:val="001A6ED7"/>
    <w:rsid w:val="001B0342"/>
    <w:rsid w:val="001C2930"/>
    <w:rsid w:val="001C4550"/>
    <w:rsid w:val="001C66EA"/>
    <w:rsid w:val="001C6FD3"/>
    <w:rsid w:val="001D4CF6"/>
    <w:rsid w:val="001D6396"/>
    <w:rsid w:val="001E387E"/>
    <w:rsid w:val="001E52D6"/>
    <w:rsid w:val="001F42AD"/>
    <w:rsid w:val="00200183"/>
    <w:rsid w:val="0020149E"/>
    <w:rsid w:val="00202525"/>
    <w:rsid w:val="0020758B"/>
    <w:rsid w:val="0021658A"/>
    <w:rsid w:val="002176FC"/>
    <w:rsid w:val="0022356E"/>
    <w:rsid w:val="00225FBE"/>
    <w:rsid w:val="0022690F"/>
    <w:rsid w:val="002305C4"/>
    <w:rsid w:val="00230ED3"/>
    <w:rsid w:val="0023125A"/>
    <w:rsid w:val="00236E0A"/>
    <w:rsid w:val="00240867"/>
    <w:rsid w:val="00244AB6"/>
    <w:rsid w:val="00256743"/>
    <w:rsid w:val="002578AF"/>
    <w:rsid w:val="00260D9D"/>
    <w:rsid w:val="00261902"/>
    <w:rsid w:val="00261FF2"/>
    <w:rsid w:val="002649E3"/>
    <w:rsid w:val="00264CF0"/>
    <w:rsid w:val="00265C64"/>
    <w:rsid w:val="00270965"/>
    <w:rsid w:val="00270B8A"/>
    <w:rsid w:val="0027104F"/>
    <w:rsid w:val="00272508"/>
    <w:rsid w:val="00280479"/>
    <w:rsid w:val="002824E5"/>
    <w:rsid w:val="0028419A"/>
    <w:rsid w:val="0028489B"/>
    <w:rsid w:val="00286B0D"/>
    <w:rsid w:val="0029521E"/>
    <w:rsid w:val="002A0D27"/>
    <w:rsid w:val="002A12B7"/>
    <w:rsid w:val="002B6F53"/>
    <w:rsid w:val="002C2F94"/>
    <w:rsid w:val="002C651B"/>
    <w:rsid w:val="002C7F83"/>
    <w:rsid w:val="002D17BD"/>
    <w:rsid w:val="002D2D64"/>
    <w:rsid w:val="002D2E95"/>
    <w:rsid w:val="002D5631"/>
    <w:rsid w:val="002F0661"/>
    <w:rsid w:val="002F5E7D"/>
    <w:rsid w:val="002F6BA4"/>
    <w:rsid w:val="00301E97"/>
    <w:rsid w:val="00306D3F"/>
    <w:rsid w:val="003076BB"/>
    <w:rsid w:val="00321FC8"/>
    <w:rsid w:val="00323058"/>
    <w:rsid w:val="0032656D"/>
    <w:rsid w:val="00327565"/>
    <w:rsid w:val="003277FE"/>
    <w:rsid w:val="00330636"/>
    <w:rsid w:val="00340054"/>
    <w:rsid w:val="00344E84"/>
    <w:rsid w:val="003452F3"/>
    <w:rsid w:val="00347F38"/>
    <w:rsid w:val="00352621"/>
    <w:rsid w:val="0036139C"/>
    <w:rsid w:val="00361856"/>
    <w:rsid w:val="003631BB"/>
    <w:rsid w:val="003759CF"/>
    <w:rsid w:val="00381B0B"/>
    <w:rsid w:val="003836CD"/>
    <w:rsid w:val="00390B16"/>
    <w:rsid w:val="00391591"/>
    <w:rsid w:val="00391A60"/>
    <w:rsid w:val="00392AB9"/>
    <w:rsid w:val="00393FFE"/>
    <w:rsid w:val="00394193"/>
    <w:rsid w:val="00395DFB"/>
    <w:rsid w:val="003A0390"/>
    <w:rsid w:val="003A7C39"/>
    <w:rsid w:val="003B2537"/>
    <w:rsid w:val="003B2996"/>
    <w:rsid w:val="003B6145"/>
    <w:rsid w:val="003B632A"/>
    <w:rsid w:val="003B76B6"/>
    <w:rsid w:val="003C0604"/>
    <w:rsid w:val="003C557E"/>
    <w:rsid w:val="003C634A"/>
    <w:rsid w:val="003D1D33"/>
    <w:rsid w:val="003E183B"/>
    <w:rsid w:val="003E2A87"/>
    <w:rsid w:val="003E3984"/>
    <w:rsid w:val="003F212F"/>
    <w:rsid w:val="003F3807"/>
    <w:rsid w:val="003F3C58"/>
    <w:rsid w:val="003F465A"/>
    <w:rsid w:val="004020AC"/>
    <w:rsid w:val="00402EEC"/>
    <w:rsid w:val="00410328"/>
    <w:rsid w:val="00412060"/>
    <w:rsid w:val="0041642B"/>
    <w:rsid w:val="00434B0B"/>
    <w:rsid w:val="00442F18"/>
    <w:rsid w:val="00447B0E"/>
    <w:rsid w:val="004575B7"/>
    <w:rsid w:val="0046465A"/>
    <w:rsid w:val="004656AE"/>
    <w:rsid w:val="00467E67"/>
    <w:rsid w:val="00476618"/>
    <w:rsid w:val="00480135"/>
    <w:rsid w:val="00481EA5"/>
    <w:rsid w:val="004825D1"/>
    <w:rsid w:val="004A033F"/>
    <w:rsid w:val="004A393B"/>
    <w:rsid w:val="004A5E5C"/>
    <w:rsid w:val="004A64C6"/>
    <w:rsid w:val="004C3C5F"/>
    <w:rsid w:val="004C451B"/>
    <w:rsid w:val="004D00FD"/>
    <w:rsid w:val="004D4360"/>
    <w:rsid w:val="004D4C1F"/>
    <w:rsid w:val="004D5A90"/>
    <w:rsid w:val="004D7389"/>
    <w:rsid w:val="004D756E"/>
    <w:rsid w:val="004E1D4D"/>
    <w:rsid w:val="004E7FB5"/>
    <w:rsid w:val="004F2372"/>
    <w:rsid w:val="004F7C22"/>
    <w:rsid w:val="004F7E6B"/>
    <w:rsid w:val="0050065B"/>
    <w:rsid w:val="00500F0D"/>
    <w:rsid w:val="00502469"/>
    <w:rsid w:val="00513967"/>
    <w:rsid w:val="0052562B"/>
    <w:rsid w:val="00535000"/>
    <w:rsid w:val="005406D0"/>
    <w:rsid w:val="00544242"/>
    <w:rsid w:val="00544F7C"/>
    <w:rsid w:val="0054656A"/>
    <w:rsid w:val="005521A8"/>
    <w:rsid w:val="005663A9"/>
    <w:rsid w:val="00575755"/>
    <w:rsid w:val="00576B3F"/>
    <w:rsid w:val="00583BDD"/>
    <w:rsid w:val="00584395"/>
    <w:rsid w:val="00586DBC"/>
    <w:rsid w:val="00592656"/>
    <w:rsid w:val="005B02E2"/>
    <w:rsid w:val="005B079E"/>
    <w:rsid w:val="005B6C56"/>
    <w:rsid w:val="005C4A2D"/>
    <w:rsid w:val="005C5ADA"/>
    <w:rsid w:val="005D0575"/>
    <w:rsid w:val="005D0ED9"/>
    <w:rsid w:val="005D2241"/>
    <w:rsid w:val="005D5EF5"/>
    <w:rsid w:val="005E12D6"/>
    <w:rsid w:val="005E28CC"/>
    <w:rsid w:val="005E2B5E"/>
    <w:rsid w:val="005E7062"/>
    <w:rsid w:val="005E7304"/>
    <w:rsid w:val="005F11C4"/>
    <w:rsid w:val="005F258D"/>
    <w:rsid w:val="00602AAB"/>
    <w:rsid w:val="00602CB4"/>
    <w:rsid w:val="00605195"/>
    <w:rsid w:val="006066A9"/>
    <w:rsid w:val="00613A4C"/>
    <w:rsid w:val="00614AE1"/>
    <w:rsid w:val="00616FE0"/>
    <w:rsid w:val="00625567"/>
    <w:rsid w:val="00625E08"/>
    <w:rsid w:val="00626541"/>
    <w:rsid w:val="00626C19"/>
    <w:rsid w:val="006315FC"/>
    <w:rsid w:val="00633D08"/>
    <w:rsid w:val="00643EB5"/>
    <w:rsid w:val="0064453C"/>
    <w:rsid w:val="00644CE5"/>
    <w:rsid w:val="00647BAF"/>
    <w:rsid w:val="00656823"/>
    <w:rsid w:val="006576D5"/>
    <w:rsid w:val="006636D9"/>
    <w:rsid w:val="006673F6"/>
    <w:rsid w:val="00670411"/>
    <w:rsid w:val="00670CBA"/>
    <w:rsid w:val="00674FC5"/>
    <w:rsid w:val="006768ED"/>
    <w:rsid w:val="006779E1"/>
    <w:rsid w:val="00680B85"/>
    <w:rsid w:val="00681629"/>
    <w:rsid w:val="00683432"/>
    <w:rsid w:val="006843BC"/>
    <w:rsid w:val="0068613E"/>
    <w:rsid w:val="0069222C"/>
    <w:rsid w:val="00693E60"/>
    <w:rsid w:val="006953BB"/>
    <w:rsid w:val="00696653"/>
    <w:rsid w:val="006A18A5"/>
    <w:rsid w:val="006A3073"/>
    <w:rsid w:val="006A7AB6"/>
    <w:rsid w:val="006A7F3C"/>
    <w:rsid w:val="006B15C7"/>
    <w:rsid w:val="006B3EB9"/>
    <w:rsid w:val="006C66F0"/>
    <w:rsid w:val="006D0E89"/>
    <w:rsid w:val="006D3E88"/>
    <w:rsid w:val="006F4816"/>
    <w:rsid w:val="006F75BB"/>
    <w:rsid w:val="00700F9C"/>
    <w:rsid w:val="00707299"/>
    <w:rsid w:val="007078EC"/>
    <w:rsid w:val="007131E4"/>
    <w:rsid w:val="00714B97"/>
    <w:rsid w:val="007151B1"/>
    <w:rsid w:val="00720995"/>
    <w:rsid w:val="00721336"/>
    <w:rsid w:val="00722495"/>
    <w:rsid w:val="00726F52"/>
    <w:rsid w:val="00727DD9"/>
    <w:rsid w:val="00733AC4"/>
    <w:rsid w:val="007347DA"/>
    <w:rsid w:val="0074303E"/>
    <w:rsid w:val="00750DB7"/>
    <w:rsid w:val="00751B08"/>
    <w:rsid w:val="00752EE8"/>
    <w:rsid w:val="00754CEE"/>
    <w:rsid w:val="007566A5"/>
    <w:rsid w:val="007578DA"/>
    <w:rsid w:val="007658F0"/>
    <w:rsid w:val="0076785D"/>
    <w:rsid w:val="007679AB"/>
    <w:rsid w:val="007711A5"/>
    <w:rsid w:val="007717EA"/>
    <w:rsid w:val="0077229F"/>
    <w:rsid w:val="00773D1E"/>
    <w:rsid w:val="00782A7B"/>
    <w:rsid w:val="0078302C"/>
    <w:rsid w:val="0078542E"/>
    <w:rsid w:val="00791373"/>
    <w:rsid w:val="00793D0F"/>
    <w:rsid w:val="00793D58"/>
    <w:rsid w:val="00795980"/>
    <w:rsid w:val="007A01B8"/>
    <w:rsid w:val="007A089F"/>
    <w:rsid w:val="007A2C50"/>
    <w:rsid w:val="007B16B5"/>
    <w:rsid w:val="007B585A"/>
    <w:rsid w:val="007B798C"/>
    <w:rsid w:val="007C0341"/>
    <w:rsid w:val="007C0F02"/>
    <w:rsid w:val="007C5A3C"/>
    <w:rsid w:val="007C6BB3"/>
    <w:rsid w:val="007F4A2D"/>
    <w:rsid w:val="007F6A6C"/>
    <w:rsid w:val="0080025F"/>
    <w:rsid w:val="0080096A"/>
    <w:rsid w:val="00804A57"/>
    <w:rsid w:val="00813442"/>
    <w:rsid w:val="00824172"/>
    <w:rsid w:val="00825732"/>
    <w:rsid w:val="00827ACC"/>
    <w:rsid w:val="00834344"/>
    <w:rsid w:val="00836478"/>
    <w:rsid w:val="00837D3F"/>
    <w:rsid w:val="008452A0"/>
    <w:rsid w:val="00851C02"/>
    <w:rsid w:val="008524F4"/>
    <w:rsid w:val="00855955"/>
    <w:rsid w:val="008650FE"/>
    <w:rsid w:val="00865B06"/>
    <w:rsid w:val="00866CC6"/>
    <w:rsid w:val="00866EFD"/>
    <w:rsid w:val="008720B1"/>
    <w:rsid w:val="008722C1"/>
    <w:rsid w:val="0087243F"/>
    <w:rsid w:val="00872BBE"/>
    <w:rsid w:val="00874478"/>
    <w:rsid w:val="0087487C"/>
    <w:rsid w:val="00874892"/>
    <w:rsid w:val="00875EFD"/>
    <w:rsid w:val="00880FA9"/>
    <w:rsid w:val="00881448"/>
    <w:rsid w:val="008817A3"/>
    <w:rsid w:val="00882754"/>
    <w:rsid w:val="008847B0"/>
    <w:rsid w:val="00884BC3"/>
    <w:rsid w:val="00885B06"/>
    <w:rsid w:val="0088774C"/>
    <w:rsid w:val="00891E1E"/>
    <w:rsid w:val="00893A1A"/>
    <w:rsid w:val="00897E0C"/>
    <w:rsid w:val="008A22D2"/>
    <w:rsid w:val="008B7D22"/>
    <w:rsid w:val="008C6CB9"/>
    <w:rsid w:val="008D1666"/>
    <w:rsid w:val="008D26AE"/>
    <w:rsid w:val="008D28D3"/>
    <w:rsid w:val="008D39DA"/>
    <w:rsid w:val="008D649F"/>
    <w:rsid w:val="008D7C4A"/>
    <w:rsid w:val="008E529B"/>
    <w:rsid w:val="008F0CC3"/>
    <w:rsid w:val="008F432A"/>
    <w:rsid w:val="008F5A8D"/>
    <w:rsid w:val="008F61B8"/>
    <w:rsid w:val="008F6F7F"/>
    <w:rsid w:val="009018F1"/>
    <w:rsid w:val="0090208A"/>
    <w:rsid w:val="00905083"/>
    <w:rsid w:val="0091236E"/>
    <w:rsid w:val="00917470"/>
    <w:rsid w:val="00917B74"/>
    <w:rsid w:val="00930DD4"/>
    <w:rsid w:val="009374AD"/>
    <w:rsid w:val="009441AF"/>
    <w:rsid w:val="00950513"/>
    <w:rsid w:val="00950AB2"/>
    <w:rsid w:val="00952043"/>
    <w:rsid w:val="009535FB"/>
    <w:rsid w:val="0095590B"/>
    <w:rsid w:val="00957678"/>
    <w:rsid w:val="009614EB"/>
    <w:rsid w:val="00965DB1"/>
    <w:rsid w:val="00974276"/>
    <w:rsid w:val="00980E50"/>
    <w:rsid w:val="00981DA7"/>
    <w:rsid w:val="009907BC"/>
    <w:rsid w:val="00991694"/>
    <w:rsid w:val="00996BD4"/>
    <w:rsid w:val="009A0C95"/>
    <w:rsid w:val="009A1F0B"/>
    <w:rsid w:val="009A3874"/>
    <w:rsid w:val="009A4634"/>
    <w:rsid w:val="009A52EF"/>
    <w:rsid w:val="009B32EE"/>
    <w:rsid w:val="009B359D"/>
    <w:rsid w:val="009B55FD"/>
    <w:rsid w:val="009B7C32"/>
    <w:rsid w:val="009C29E9"/>
    <w:rsid w:val="009C37BF"/>
    <w:rsid w:val="009E282B"/>
    <w:rsid w:val="009E5C8D"/>
    <w:rsid w:val="009E6DD2"/>
    <w:rsid w:val="009E76CF"/>
    <w:rsid w:val="009F0E0E"/>
    <w:rsid w:val="009F2288"/>
    <w:rsid w:val="00A01A3E"/>
    <w:rsid w:val="00A16975"/>
    <w:rsid w:val="00A31977"/>
    <w:rsid w:val="00A32684"/>
    <w:rsid w:val="00A412C2"/>
    <w:rsid w:val="00A412F1"/>
    <w:rsid w:val="00A44E9E"/>
    <w:rsid w:val="00A523E0"/>
    <w:rsid w:val="00A56A29"/>
    <w:rsid w:val="00A615AA"/>
    <w:rsid w:val="00A6419B"/>
    <w:rsid w:val="00A649E4"/>
    <w:rsid w:val="00A82875"/>
    <w:rsid w:val="00A84657"/>
    <w:rsid w:val="00A956F4"/>
    <w:rsid w:val="00A97A03"/>
    <w:rsid w:val="00A97A87"/>
    <w:rsid w:val="00AA1319"/>
    <w:rsid w:val="00AA3BA7"/>
    <w:rsid w:val="00AB0B49"/>
    <w:rsid w:val="00AB1921"/>
    <w:rsid w:val="00AB3F0E"/>
    <w:rsid w:val="00AB5C62"/>
    <w:rsid w:val="00AD04B0"/>
    <w:rsid w:val="00AD7380"/>
    <w:rsid w:val="00AE3270"/>
    <w:rsid w:val="00AE6AE2"/>
    <w:rsid w:val="00AE7A82"/>
    <w:rsid w:val="00B0026C"/>
    <w:rsid w:val="00B0505F"/>
    <w:rsid w:val="00B10DAF"/>
    <w:rsid w:val="00B13E23"/>
    <w:rsid w:val="00B205B1"/>
    <w:rsid w:val="00B21340"/>
    <w:rsid w:val="00B2194A"/>
    <w:rsid w:val="00B21E04"/>
    <w:rsid w:val="00B300D3"/>
    <w:rsid w:val="00B3032A"/>
    <w:rsid w:val="00B358CA"/>
    <w:rsid w:val="00B35B98"/>
    <w:rsid w:val="00B37660"/>
    <w:rsid w:val="00B411E0"/>
    <w:rsid w:val="00B42269"/>
    <w:rsid w:val="00B44351"/>
    <w:rsid w:val="00B463F7"/>
    <w:rsid w:val="00B4776D"/>
    <w:rsid w:val="00B56A9A"/>
    <w:rsid w:val="00B60C57"/>
    <w:rsid w:val="00B62212"/>
    <w:rsid w:val="00B629FF"/>
    <w:rsid w:val="00B66017"/>
    <w:rsid w:val="00B7170A"/>
    <w:rsid w:val="00B71CDD"/>
    <w:rsid w:val="00B7297D"/>
    <w:rsid w:val="00B76CA2"/>
    <w:rsid w:val="00B8124D"/>
    <w:rsid w:val="00B82220"/>
    <w:rsid w:val="00B8708F"/>
    <w:rsid w:val="00B90944"/>
    <w:rsid w:val="00B943EA"/>
    <w:rsid w:val="00B96989"/>
    <w:rsid w:val="00BA30F7"/>
    <w:rsid w:val="00BA65BE"/>
    <w:rsid w:val="00BB0058"/>
    <w:rsid w:val="00BB082B"/>
    <w:rsid w:val="00BB09AB"/>
    <w:rsid w:val="00BB0BA2"/>
    <w:rsid w:val="00BB0FA7"/>
    <w:rsid w:val="00BB2251"/>
    <w:rsid w:val="00BB4988"/>
    <w:rsid w:val="00BB564D"/>
    <w:rsid w:val="00BB74A4"/>
    <w:rsid w:val="00BB7E87"/>
    <w:rsid w:val="00BC404B"/>
    <w:rsid w:val="00BD6689"/>
    <w:rsid w:val="00BD7153"/>
    <w:rsid w:val="00BD7867"/>
    <w:rsid w:val="00BE61BC"/>
    <w:rsid w:val="00BE7457"/>
    <w:rsid w:val="00BF32CE"/>
    <w:rsid w:val="00BF3594"/>
    <w:rsid w:val="00BF7D0A"/>
    <w:rsid w:val="00C01C75"/>
    <w:rsid w:val="00C04723"/>
    <w:rsid w:val="00C13D2A"/>
    <w:rsid w:val="00C13DBE"/>
    <w:rsid w:val="00C2514D"/>
    <w:rsid w:val="00C26C70"/>
    <w:rsid w:val="00C26DD6"/>
    <w:rsid w:val="00C26F01"/>
    <w:rsid w:val="00C36F0B"/>
    <w:rsid w:val="00C45C09"/>
    <w:rsid w:val="00C553BB"/>
    <w:rsid w:val="00C574EE"/>
    <w:rsid w:val="00C60CE4"/>
    <w:rsid w:val="00C634FF"/>
    <w:rsid w:val="00C75BFB"/>
    <w:rsid w:val="00C76CAB"/>
    <w:rsid w:val="00C77320"/>
    <w:rsid w:val="00C814D5"/>
    <w:rsid w:val="00C81DC4"/>
    <w:rsid w:val="00C83351"/>
    <w:rsid w:val="00C9519E"/>
    <w:rsid w:val="00C965B1"/>
    <w:rsid w:val="00CA01A9"/>
    <w:rsid w:val="00CA01EC"/>
    <w:rsid w:val="00CA0649"/>
    <w:rsid w:val="00CA48D7"/>
    <w:rsid w:val="00CA68BA"/>
    <w:rsid w:val="00CB28E1"/>
    <w:rsid w:val="00CB4B76"/>
    <w:rsid w:val="00CC1225"/>
    <w:rsid w:val="00CC36A8"/>
    <w:rsid w:val="00CC3DB9"/>
    <w:rsid w:val="00CE0466"/>
    <w:rsid w:val="00CE44B9"/>
    <w:rsid w:val="00CF2FF9"/>
    <w:rsid w:val="00D032A0"/>
    <w:rsid w:val="00D05FAC"/>
    <w:rsid w:val="00D11BD5"/>
    <w:rsid w:val="00D13F25"/>
    <w:rsid w:val="00D1484A"/>
    <w:rsid w:val="00D20DD9"/>
    <w:rsid w:val="00D23BB2"/>
    <w:rsid w:val="00D25EE2"/>
    <w:rsid w:val="00D41AF2"/>
    <w:rsid w:val="00D44778"/>
    <w:rsid w:val="00D53F5A"/>
    <w:rsid w:val="00D543E5"/>
    <w:rsid w:val="00D57DBB"/>
    <w:rsid w:val="00D7279A"/>
    <w:rsid w:val="00D748C6"/>
    <w:rsid w:val="00D767E8"/>
    <w:rsid w:val="00D76E63"/>
    <w:rsid w:val="00D77E67"/>
    <w:rsid w:val="00D80622"/>
    <w:rsid w:val="00D81568"/>
    <w:rsid w:val="00D81B98"/>
    <w:rsid w:val="00D840B9"/>
    <w:rsid w:val="00D848BA"/>
    <w:rsid w:val="00D84EF4"/>
    <w:rsid w:val="00D924C6"/>
    <w:rsid w:val="00D95CD1"/>
    <w:rsid w:val="00D974EE"/>
    <w:rsid w:val="00DB1B5A"/>
    <w:rsid w:val="00DC00C0"/>
    <w:rsid w:val="00DC471B"/>
    <w:rsid w:val="00DC477B"/>
    <w:rsid w:val="00DC6680"/>
    <w:rsid w:val="00DC676B"/>
    <w:rsid w:val="00DD04B2"/>
    <w:rsid w:val="00DE0277"/>
    <w:rsid w:val="00DE2C7D"/>
    <w:rsid w:val="00DF26A6"/>
    <w:rsid w:val="00DF4818"/>
    <w:rsid w:val="00DF5620"/>
    <w:rsid w:val="00DF7564"/>
    <w:rsid w:val="00E006A0"/>
    <w:rsid w:val="00E01176"/>
    <w:rsid w:val="00E016A5"/>
    <w:rsid w:val="00E021FD"/>
    <w:rsid w:val="00E03C26"/>
    <w:rsid w:val="00E05386"/>
    <w:rsid w:val="00E065BB"/>
    <w:rsid w:val="00E10D5A"/>
    <w:rsid w:val="00E1259E"/>
    <w:rsid w:val="00E23930"/>
    <w:rsid w:val="00E27772"/>
    <w:rsid w:val="00E33916"/>
    <w:rsid w:val="00E34367"/>
    <w:rsid w:val="00E37FED"/>
    <w:rsid w:val="00E44463"/>
    <w:rsid w:val="00E44C61"/>
    <w:rsid w:val="00E5363A"/>
    <w:rsid w:val="00E56B1E"/>
    <w:rsid w:val="00E635E0"/>
    <w:rsid w:val="00E64C1F"/>
    <w:rsid w:val="00E6501F"/>
    <w:rsid w:val="00E74356"/>
    <w:rsid w:val="00E75C5B"/>
    <w:rsid w:val="00E803A8"/>
    <w:rsid w:val="00E80A1C"/>
    <w:rsid w:val="00E82919"/>
    <w:rsid w:val="00E86640"/>
    <w:rsid w:val="00E920AF"/>
    <w:rsid w:val="00E95598"/>
    <w:rsid w:val="00E97C4E"/>
    <w:rsid w:val="00EA093A"/>
    <w:rsid w:val="00EB371C"/>
    <w:rsid w:val="00EB602E"/>
    <w:rsid w:val="00EC2614"/>
    <w:rsid w:val="00EC3759"/>
    <w:rsid w:val="00ED4AA9"/>
    <w:rsid w:val="00ED6998"/>
    <w:rsid w:val="00EE2022"/>
    <w:rsid w:val="00EE6322"/>
    <w:rsid w:val="00EE73AC"/>
    <w:rsid w:val="00EF43F0"/>
    <w:rsid w:val="00EF4D25"/>
    <w:rsid w:val="00F00D2A"/>
    <w:rsid w:val="00F0409B"/>
    <w:rsid w:val="00F04C28"/>
    <w:rsid w:val="00F10400"/>
    <w:rsid w:val="00F1120B"/>
    <w:rsid w:val="00F1399A"/>
    <w:rsid w:val="00F14A75"/>
    <w:rsid w:val="00F155B3"/>
    <w:rsid w:val="00F15ADB"/>
    <w:rsid w:val="00F24AAB"/>
    <w:rsid w:val="00F2551C"/>
    <w:rsid w:val="00F315B8"/>
    <w:rsid w:val="00F3413A"/>
    <w:rsid w:val="00F36D2A"/>
    <w:rsid w:val="00F37831"/>
    <w:rsid w:val="00F37AAF"/>
    <w:rsid w:val="00F45A0A"/>
    <w:rsid w:val="00F4788F"/>
    <w:rsid w:val="00F57913"/>
    <w:rsid w:val="00F67D6C"/>
    <w:rsid w:val="00F74A67"/>
    <w:rsid w:val="00F81101"/>
    <w:rsid w:val="00F94CC9"/>
    <w:rsid w:val="00FA285F"/>
    <w:rsid w:val="00FA3F39"/>
    <w:rsid w:val="00FA5884"/>
    <w:rsid w:val="00FA75A2"/>
    <w:rsid w:val="00FB07F7"/>
    <w:rsid w:val="00FB423D"/>
    <w:rsid w:val="00FB4598"/>
    <w:rsid w:val="00FB5DAA"/>
    <w:rsid w:val="00FB7681"/>
    <w:rsid w:val="00FC6BC1"/>
    <w:rsid w:val="00FC7EAA"/>
    <w:rsid w:val="00FD20EA"/>
    <w:rsid w:val="00FE2218"/>
    <w:rsid w:val="00FE24F6"/>
    <w:rsid w:val="00FE2DEB"/>
    <w:rsid w:val="00FF4948"/>
    <w:rsid w:val="00FF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9E52"/>
  <w15:docId w15:val="{1E1B4540-2E2D-4EB3-BBC6-B5638B25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6B6"/>
    <w:pPr>
      <w:spacing w:after="0" w:line="240" w:lineRule="auto"/>
    </w:pPr>
    <w:rPr>
      <w:rFonts w:ascii="VNI-Times" w:eastAsia="Times New Roman" w:hAnsi="VNI-Times" w:cs="Times New Roman"/>
      <w:sz w:val="26"/>
      <w:szCs w:val="20"/>
    </w:rPr>
  </w:style>
  <w:style w:type="paragraph" w:styleId="Heading2">
    <w:name w:val="heading 2"/>
    <w:basedOn w:val="Normal"/>
    <w:next w:val="Normal"/>
    <w:link w:val="Heading2Char"/>
    <w:qFormat/>
    <w:rsid w:val="003B76B6"/>
    <w:pPr>
      <w:keepNext/>
      <w:jc w:val="center"/>
      <w:outlineLvl w:val="1"/>
    </w:pPr>
    <w:rPr>
      <w:i/>
    </w:rPr>
  </w:style>
  <w:style w:type="paragraph" w:styleId="Heading3">
    <w:name w:val="heading 3"/>
    <w:basedOn w:val="Normal"/>
    <w:next w:val="Normal"/>
    <w:link w:val="Heading3Char"/>
    <w:qFormat/>
    <w:rsid w:val="003B76B6"/>
    <w:pPr>
      <w:keepNext/>
      <w:jc w:val="center"/>
      <w:outlineLvl w:val="2"/>
    </w:pPr>
    <w:rPr>
      <w:b/>
      <w:lang w:val="x-none"/>
    </w:rPr>
  </w:style>
  <w:style w:type="paragraph" w:styleId="Heading4">
    <w:name w:val="heading 4"/>
    <w:basedOn w:val="Normal"/>
    <w:next w:val="Normal"/>
    <w:link w:val="Heading4Char"/>
    <w:qFormat/>
    <w:rsid w:val="003B76B6"/>
    <w:pPr>
      <w:keepNext/>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76B6"/>
    <w:rPr>
      <w:rFonts w:ascii="VNI-Times" w:eastAsia="Times New Roman" w:hAnsi="VNI-Times" w:cs="Times New Roman"/>
      <w:i/>
      <w:sz w:val="26"/>
      <w:szCs w:val="20"/>
    </w:rPr>
  </w:style>
  <w:style w:type="character" w:customStyle="1" w:styleId="Heading3Char">
    <w:name w:val="Heading 3 Char"/>
    <w:basedOn w:val="DefaultParagraphFont"/>
    <w:link w:val="Heading3"/>
    <w:rsid w:val="003B76B6"/>
    <w:rPr>
      <w:rFonts w:ascii="VNI-Times" w:eastAsia="Times New Roman" w:hAnsi="VNI-Times" w:cs="Times New Roman"/>
      <w:b/>
      <w:sz w:val="26"/>
      <w:szCs w:val="20"/>
      <w:lang w:val="x-none"/>
    </w:rPr>
  </w:style>
  <w:style w:type="character" w:customStyle="1" w:styleId="Heading4Char">
    <w:name w:val="Heading 4 Char"/>
    <w:basedOn w:val="DefaultParagraphFont"/>
    <w:link w:val="Heading4"/>
    <w:rsid w:val="003B76B6"/>
    <w:rPr>
      <w:rFonts w:ascii="VNI-Times" w:eastAsia="Times New Roman" w:hAnsi="VNI-Times" w:cs="Times New Roman"/>
      <w:b/>
      <w:sz w:val="24"/>
      <w:szCs w:val="20"/>
    </w:rPr>
  </w:style>
  <w:style w:type="paragraph" w:styleId="BodyTextIndent">
    <w:name w:val="Body Text Indent"/>
    <w:basedOn w:val="Normal"/>
    <w:link w:val="BodyTextIndentChar"/>
    <w:rsid w:val="003B76B6"/>
    <w:pPr>
      <w:ind w:firstLine="851"/>
      <w:jc w:val="both"/>
    </w:pPr>
    <w:rPr>
      <w:lang w:val="x-none"/>
    </w:rPr>
  </w:style>
  <w:style w:type="character" w:customStyle="1" w:styleId="BodyTextIndentChar">
    <w:name w:val="Body Text Indent Char"/>
    <w:basedOn w:val="DefaultParagraphFont"/>
    <w:link w:val="BodyTextIndent"/>
    <w:rsid w:val="003B76B6"/>
    <w:rPr>
      <w:rFonts w:ascii="VNI-Times" w:eastAsia="Times New Roman" w:hAnsi="VNI-Times" w:cs="Times New Roman"/>
      <w:sz w:val="26"/>
      <w:szCs w:val="20"/>
      <w:lang w:val="x-none"/>
    </w:rPr>
  </w:style>
  <w:style w:type="paragraph" w:styleId="Footer">
    <w:name w:val="footer"/>
    <w:basedOn w:val="Normal"/>
    <w:link w:val="FooterChar"/>
    <w:rsid w:val="003B76B6"/>
    <w:pPr>
      <w:tabs>
        <w:tab w:val="center" w:pos="4320"/>
        <w:tab w:val="right" w:pos="8640"/>
      </w:tabs>
    </w:pPr>
  </w:style>
  <w:style w:type="character" w:customStyle="1" w:styleId="FooterChar">
    <w:name w:val="Footer Char"/>
    <w:basedOn w:val="DefaultParagraphFont"/>
    <w:link w:val="Footer"/>
    <w:rsid w:val="003B76B6"/>
    <w:rPr>
      <w:rFonts w:ascii="VNI-Times" w:eastAsia="Times New Roman" w:hAnsi="VNI-Times" w:cs="Times New Roman"/>
      <w:sz w:val="26"/>
      <w:szCs w:val="20"/>
    </w:rPr>
  </w:style>
  <w:style w:type="paragraph" w:styleId="Header">
    <w:name w:val="header"/>
    <w:basedOn w:val="Normal"/>
    <w:link w:val="HeaderChar"/>
    <w:uiPriority w:val="99"/>
    <w:rsid w:val="003B76B6"/>
    <w:pPr>
      <w:tabs>
        <w:tab w:val="center" w:pos="4153"/>
        <w:tab w:val="right" w:pos="8306"/>
      </w:tabs>
    </w:pPr>
    <w:rPr>
      <w:sz w:val="24"/>
      <w:lang w:val="en-AU"/>
    </w:rPr>
  </w:style>
  <w:style w:type="character" w:customStyle="1" w:styleId="HeaderChar">
    <w:name w:val="Header Char"/>
    <w:basedOn w:val="DefaultParagraphFont"/>
    <w:link w:val="Header"/>
    <w:uiPriority w:val="99"/>
    <w:rsid w:val="003B76B6"/>
    <w:rPr>
      <w:rFonts w:ascii="VNI-Times" w:eastAsia="Times New Roman" w:hAnsi="VNI-Times" w:cs="Times New Roman"/>
      <w:sz w:val="24"/>
      <w:szCs w:val="20"/>
      <w:lang w:val="en-AU"/>
    </w:rPr>
  </w:style>
  <w:style w:type="character" w:styleId="Hyperlink">
    <w:name w:val="Hyperlink"/>
    <w:basedOn w:val="DefaultParagraphFont"/>
    <w:uiPriority w:val="99"/>
    <w:semiHidden/>
    <w:unhideWhenUsed/>
    <w:rsid w:val="003B76B6"/>
    <w:rPr>
      <w:color w:val="0000FF"/>
      <w:u w:val="single"/>
    </w:rPr>
  </w:style>
  <w:style w:type="table" w:styleId="TableGrid">
    <w:name w:val="Table Grid"/>
    <w:basedOn w:val="TableNormal"/>
    <w:uiPriority w:val="59"/>
    <w:rsid w:val="0025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56743"/>
    <w:pPr>
      <w:spacing w:after="200" w:line="276" w:lineRule="auto"/>
      <w:ind w:left="720"/>
      <w:contextualSpacing/>
    </w:pPr>
    <w:rPr>
      <w:rFonts w:ascii="Times New Roman" w:hAnsi="Times New Roman"/>
      <w:sz w:val="24"/>
      <w:szCs w:val="22"/>
      <w:lang w:val="vi-VN"/>
    </w:rPr>
  </w:style>
  <w:style w:type="paragraph" w:styleId="FootnoteText">
    <w:name w:val="footnote text"/>
    <w:basedOn w:val="Normal"/>
    <w:link w:val="FootnoteTextChar"/>
    <w:uiPriority w:val="99"/>
    <w:semiHidden/>
    <w:unhideWhenUsed/>
    <w:rsid w:val="00BB09AB"/>
    <w:rPr>
      <w:sz w:val="20"/>
    </w:rPr>
  </w:style>
  <w:style w:type="character" w:customStyle="1" w:styleId="FootnoteTextChar">
    <w:name w:val="Footnote Text Char"/>
    <w:basedOn w:val="DefaultParagraphFont"/>
    <w:link w:val="FootnoteText"/>
    <w:uiPriority w:val="99"/>
    <w:semiHidden/>
    <w:rsid w:val="00BB09AB"/>
    <w:rPr>
      <w:rFonts w:ascii="VNI-Times" w:eastAsia="Times New Roman" w:hAnsi="VNI-Times" w:cs="Times New Roman"/>
      <w:sz w:val="20"/>
      <w:szCs w:val="20"/>
    </w:rPr>
  </w:style>
  <w:style w:type="character" w:styleId="FootnoteReference">
    <w:name w:val="footnote reference"/>
    <w:basedOn w:val="DefaultParagraphFont"/>
    <w:uiPriority w:val="99"/>
    <w:semiHidden/>
    <w:unhideWhenUsed/>
    <w:rsid w:val="00BB09AB"/>
    <w:rPr>
      <w:vertAlign w:val="superscript"/>
    </w:rPr>
  </w:style>
  <w:style w:type="paragraph" w:styleId="NormalWeb">
    <w:name w:val="Normal (Web)"/>
    <w:basedOn w:val="Normal"/>
    <w:uiPriority w:val="99"/>
    <w:unhideWhenUsed/>
    <w:rsid w:val="00200183"/>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086C9B"/>
    <w:rPr>
      <w:sz w:val="16"/>
      <w:szCs w:val="16"/>
    </w:rPr>
  </w:style>
  <w:style w:type="paragraph" w:styleId="CommentText">
    <w:name w:val="annotation text"/>
    <w:basedOn w:val="Normal"/>
    <w:link w:val="CommentTextChar"/>
    <w:uiPriority w:val="99"/>
    <w:semiHidden/>
    <w:unhideWhenUsed/>
    <w:rsid w:val="00086C9B"/>
    <w:rPr>
      <w:sz w:val="20"/>
    </w:rPr>
  </w:style>
  <w:style w:type="character" w:customStyle="1" w:styleId="CommentTextChar">
    <w:name w:val="Comment Text Char"/>
    <w:basedOn w:val="DefaultParagraphFont"/>
    <w:link w:val="CommentText"/>
    <w:uiPriority w:val="99"/>
    <w:semiHidden/>
    <w:rsid w:val="00086C9B"/>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194EE8"/>
    <w:rPr>
      <w:b/>
      <w:bCs/>
    </w:rPr>
  </w:style>
  <w:style w:type="character" w:customStyle="1" w:styleId="CommentSubjectChar">
    <w:name w:val="Comment Subject Char"/>
    <w:basedOn w:val="CommentTextChar"/>
    <w:link w:val="CommentSubject"/>
    <w:uiPriority w:val="99"/>
    <w:semiHidden/>
    <w:rsid w:val="00194EE8"/>
    <w:rPr>
      <w:rFonts w:ascii="VNI-Times" w:eastAsia="Times New Roman" w:hAnsi="VN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5828">
      <w:bodyDiv w:val="1"/>
      <w:marLeft w:val="0"/>
      <w:marRight w:val="0"/>
      <w:marTop w:val="0"/>
      <w:marBottom w:val="0"/>
      <w:divBdr>
        <w:top w:val="none" w:sz="0" w:space="0" w:color="auto"/>
        <w:left w:val="none" w:sz="0" w:space="0" w:color="auto"/>
        <w:bottom w:val="none" w:sz="0" w:space="0" w:color="auto"/>
        <w:right w:val="none" w:sz="0" w:space="0" w:color="auto"/>
      </w:divBdr>
    </w:div>
    <w:div w:id="575406711">
      <w:bodyDiv w:val="1"/>
      <w:marLeft w:val="0"/>
      <w:marRight w:val="0"/>
      <w:marTop w:val="0"/>
      <w:marBottom w:val="0"/>
      <w:divBdr>
        <w:top w:val="none" w:sz="0" w:space="0" w:color="auto"/>
        <w:left w:val="none" w:sz="0" w:space="0" w:color="auto"/>
        <w:bottom w:val="none" w:sz="0" w:space="0" w:color="auto"/>
        <w:right w:val="none" w:sz="0" w:space="0" w:color="auto"/>
      </w:divBdr>
    </w:div>
    <w:div w:id="1444693311">
      <w:bodyDiv w:val="1"/>
      <w:marLeft w:val="0"/>
      <w:marRight w:val="0"/>
      <w:marTop w:val="0"/>
      <w:marBottom w:val="0"/>
      <w:divBdr>
        <w:top w:val="none" w:sz="0" w:space="0" w:color="auto"/>
        <w:left w:val="none" w:sz="0" w:space="0" w:color="auto"/>
        <w:bottom w:val="none" w:sz="0" w:space="0" w:color="auto"/>
        <w:right w:val="none" w:sz="0" w:space="0" w:color="auto"/>
      </w:divBdr>
    </w:div>
    <w:div w:id="1533223492">
      <w:bodyDiv w:val="1"/>
      <w:marLeft w:val="0"/>
      <w:marRight w:val="0"/>
      <w:marTop w:val="0"/>
      <w:marBottom w:val="0"/>
      <w:divBdr>
        <w:top w:val="none" w:sz="0" w:space="0" w:color="auto"/>
        <w:left w:val="none" w:sz="0" w:space="0" w:color="auto"/>
        <w:bottom w:val="none" w:sz="0" w:space="0" w:color="auto"/>
        <w:right w:val="none" w:sz="0" w:space="0" w:color="auto"/>
      </w:divBdr>
    </w:div>
    <w:div w:id="1635331698">
      <w:bodyDiv w:val="1"/>
      <w:marLeft w:val="0"/>
      <w:marRight w:val="0"/>
      <w:marTop w:val="0"/>
      <w:marBottom w:val="0"/>
      <w:divBdr>
        <w:top w:val="none" w:sz="0" w:space="0" w:color="auto"/>
        <w:left w:val="none" w:sz="0" w:space="0" w:color="auto"/>
        <w:bottom w:val="none" w:sz="0" w:space="0" w:color="auto"/>
        <w:right w:val="none" w:sz="0" w:space="0" w:color="auto"/>
      </w:divBdr>
    </w:div>
    <w:div w:id="1726106625">
      <w:bodyDiv w:val="1"/>
      <w:marLeft w:val="0"/>
      <w:marRight w:val="0"/>
      <w:marTop w:val="0"/>
      <w:marBottom w:val="0"/>
      <w:divBdr>
        <w:top w:val="none" w:sz="0" w:space="0" w:color="auto"/>
        <w:left w:val="none" w:sz="0" w:space="0" w:color="auto"/>
        <w:bottom w:val="none" w:sz="0" w:space="0" w:color="auto"/>
        <w:right w:val="none" w:sz="0" w:space="0" w:color="auto"/>
      </w:divBdr>
    </w:div>
    <w:div w:id="1756323640">
      <w:bodyDiv w:val="1"/>
      <w:marLeft w:val="0"/>
      <w:marRight w:val="0"/>
      <w:marTop w:val="0"/>
      <w:marBottom w:val="0"/>
      <w:divBdr>
        <w:top w:val="none" w:sz="0" w:space="0" w:color="auto"/>
        <w:left w:val="none" w:sz="0" w:space="0" w:color="auto"/>
        <w:bottom w:val="none" w:sz="0" w:space="0" w:color="auto"/>
        <w:right w:val="none" w:sz="0" w:space="0" w:color="auto"/>
      </w:divBdr>
    </w:div>
    <w:div w:id="19111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15-2020-nd-cp-tuyen-dung-su-dung-quan-ly-vien-chuc-453968.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nghi-dinh-106-2020-nd-cp-vi-tri-viec-lam-so-luong-nguoi-lam-viec-trong-don-vi-su-nghiep-cong-lap-334382.aspx" TargetMode="External"/><Relationship Id="rId12" Type="http://schemas.openxmlformats.org/officeDocument/2006/relationships/hyperlink" Target="https://vbpl.vn/TW/Pages/vbpq-van-ban-goc.aspx?ItemID=168398&amp;Keyword=ngh%E1%BB%8B%20%C4%91%E1%BB%8Bnh%2083/202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bo-may-hanh-chinh/nghi-dinh-60-2021-nd-cp-co-che-tu-chu-tai-chinh-cua-don-vi-su-nghiep-cong-lap-478766.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uvienphapluat.vn/van-ban/dau-tu/nghi-dinh-15-2021-nd-cp-huong-dan-mot-so-noi-dung-quan-ly-du-an-dau-tu-xay-dung-466771.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120-2020-nd-cp-thanh-lap-to-chuc-lai-giai-the-don-vi-su-nghiep-cong-lap-379357.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74D7B-853C-4949-AAFC-01983897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1892</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197</cp:revision>
  <cp:lastPrinted>2024-09-30T08:21:00Z</cp:lastPrinted>
  <dcterms:created xsi:type="dcterms:W3CDTF">2024-10-02T07:52:00Z</dcterms:created>
  <dcterms:modified xsi:type="dcterms:W3CDTF">2025-06-03T07:58:00Z</dcterms:modified>
</cp:coreProperties>
</file>